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03718" w14:textId="47E9B4D1" w:rsidR="001B0436" w:rsidRPr="00F8366C" w:rsidRDefault="00FA6F19">
      <w:pPr>
        <w:rPr>
          <w:b/>
          <w:bCs/>
          <w:sz w:val="32"/>
          <w:szCs w:val="32"/>
        </w:rPr>
      </w:pPr>
      <w:r w:rsidRPr="00F8366C">
        <w:rPr>
          <w:b/>
          <w:bCs/>
          <w:sz w:val="32"/>
          <w:szCs w:val="32"/>
        </w:rPr>
        <w:t xml:space="preserve">Pragna Patel: </w:t>
      </w:r>
      <w:r w:rsidR="00000000" w:rsidRPr="00F8366C">
        <w:rPr>
          <w:b/>
          <w:bCs/>
          <w:sz w:val="32"/>
          <w:szCs w:val="32"/>
        </w:rPr>
        <w:t>Syliva Pankhurst Memorial Lecture 8 August 2026</w:t>
      </w:r>
    </w:p>
    <w:p w14:paraId="75BE5235" w14:textId="77777777" w:rsidR="001B0436" w:rsidRDefault="001B0436">
      <w:pPr>
        <w:rPr>
          <w:b/>
          <w:bCs/>
        </w:rPr>
      </w:pPr>
    </w:p>
    <w:p w14:paraId="2164A7D4" w14:textId="77777777" w:rsidR="001B0436" w:rsidRPr="00FA6F19" w:rsidRDefault="00000000">
      <w:pPr>
        <w:rPr>
          <w:b/>
          <w:bCs/>
          <w:sz w:val="24"/>
          <w:szCs w:val="24"/>
        </w:rPr>
      </w:pPr>
      <w:r w:rsidRPr="00FA6F19">
        <w:rPr>
          <w:b/>
          <w:bCs/>
          <w:sz w:val="24"/>
          <w:szCs w:val="24"/>
        </w:rPr>
        <w:t>Women Against the Far Right</w:t>
      </w:r>
    </w:p>
    <w:p w14:paraId="2D872B23" w14:textId="77777777" w:rsidR="001B0436" w:rsidRPr="00FA6F19" w:rsidRDefault="00000000">
      <w:pPr>
        <w:jc w:val="both"/>
        <w:rPr>
          <w:sz w:val="24"/>
          <w:szCs w:val="24"/>
        </w:rPr>
      </w:pPr>
      <w:r w:rsidRPr="00FA6F19">
        <w:rPr>
          <w:sz w:val="24"/>
          <w:szCs w:val="24"/>
        </w:rPr>
        <w:t xml:space="preserve">Thank you for inviting me to deliver this year’s Sylvia Pankhurst memorial lecture. It is an absolute honour and privilege to reflect on her legacy and what it means for all of us, particularly in the current political crisis caused by an unprecedented right-wing resurgence.  </w:t>
      </w:r>
    </w:p>
    <w:p w14:paraId="358E9D41" w14:textId="77777777" w:rsidR="001B0436" w:rsidRPr="00FA6F19" w:rsidRDefault="00000000">
      <w:pPr>
        <w:jc w:val="both"/>
        <w:rPr>
          <w:rFonts w:cstheme="minorHAnsi"/>
          <w:sz w:val="24"/>
          <w:szCs w:val="24"/>
        </w:rPr>
      </w:pPr>
      <w:r w:rsidRPr="00FA6F19">
        <w:rPr>
          <w:rFonts w:ascii="Calibri" w:hAnsi="Calibri" w:cs="Calibri"/>
          <w:kern w:val="0"/>
          <w:sz w:val="24"/>
          <w:szCs w:val="24"/>
          <w:lang w:eastAsia="en-GB"/>
          <w14:ligatures w14:val="none"/>
        </w:rPr>
        <w:t xml:space="preserve">I don’t suppose many of us could have predicted the speed with which the far right has gained ascendency worldwide in the last decade or so. But what makes the resurgence particularly alarming is </w:t>
      </w:r>
      <w:r w:rsidRPr="00FA6F19">
        <w:rPr>
          <w:rFonts w:cstheme="minorHAnsi"/>
          <w:sz w:val="24"/>
          <w:szCs w:val="24"/>
        </w:rPr>
        <w:t xml:space="preserve">that it is no longer contained at the fringes but has been </w:t>
      </w:r>
      <w:r w:rsidRPr="00FA6F19">
        <w:rPr>
          <w:sz w:val="24"/>
          <w:szCs w:val="24"/>
        </w:rPr>
        <w:t xml:space="preserve">mainstreamed by state policies and </w:t>
      </w:r>
      <w:r w:rsidRPr="00FA6F19">
        <w:rPr>
          <w:rFonts w:cstheme="minorHAnsi"/>
          <w:sz w:val="24"/>
          <w:szCs w:val="24"/>
        </w:rPr>
        <w:t xml:space="preserve">fuelled by social media and the spread of misinformation, disinformation and conspiracy theories, which in the West often tends to revolve around </w:t>
      </w:r>
      <w:r w:rsidRPr="00FA6F19">
        <w:rPr>
          <w:sz w:val="24"/>
          <w:szCs w:val="24"/>
        </w:rPr>
        <w:t>racist anti-migrant discourse, irrespective of the government in power.</w:t>
      </w:r>
    </w:p>
    <w:p w14:paraId="3B33A1A7" w14:textId="77777777" w:rsidR="001B0436" w:rsidRPr="00FA6F19" w:rsidRDefault="00000000">
      <w:pPr>
        <w:spacing w:after="0" w:line="276" w:lineRule="auto"/>
        <w:jc w:val="both"/>
        <w:rPr>
          <w:rFonts w:ascii="Calibri" w:hAnsi="Calibri" w:cs="Calibri"/>
          <w:kern w:val="0"/>
          <w:sz w:val="24"/>
          <w:szCs w:val="24"/>
          <w:lang w:eastAsia="en-GB"/>
          <w14:ligatures w14:val="none"/>
        </w:rPr>
      </w:pPr>
      <w:r w:rsidRPr="00FA6F19">
        <w:rPr>
          <w:rFonts w:ascii="Calibri" w:hAnsi="Calibri" w:cs="Calibri"/>
          <w:kern w:val="0"/>
          <w:sz w:val="24"/>
          <w:szCs w:val="24"/>
          <w:lang w:eastAsia="en-GB"/>
          <w14:ligatures w14:val="none"/>
        </w:rPr>
        <w:t xml:space="preserve">In the UK, we first woke up to widespread far-right violence in August 2024 following the horrific killings of three young girls – Elsie Dot Stancombe, Alice DaSilva Aguiar and Bebe King – by Axel Rudukubana, an 18-year-old </w:t>
      </w:r>
      <w:r w:rsidRPr="00FA6F19">
        <w:rPr>
          <w:rFonts w:cstheme="minorHAnsi"/>
          <w:kern w:val="0"/>
          <w:sz w:val="24"/>
          <w:szCs w:val="24"/>
          <w:shd w:val="clear" w:color="auto" w:fill="F0F3FF"/>
          <w14:ligatures w14:val="none"/>
        </w:rPr>
        <w:t xml:space="preserve">British citizen of Rwandan origins. His senseless and misogynist violence against the girls became </w:t>
      </w:r>
      <w:r w:rsidRPr="00FA6F19">
        <w:rPr>
          <w:rFonts w:ascii="Calibri" w:hAnsi="Calibri" w:cs="Calibri"/>
          <w:kern w:val="0"/>
          <w:sz w:val="24"/>
          <w:szCs w:val="24"/>
          <w:lang w:eastAsia="en-GB"/>
          <w14:ligatures w14:val="none"/>
        </w:rPr>
        <w:t xml:space="preserve">the focal point for race riots that were also fanned by right-wing politicians like Nigel Farage who utilised the issue and other grievances to mainstream an extreme ethno-nationalist, racist and misogynist agenda in the wider political discourse with the aim of destroying the plural and democratic fabric of society. Right-wing populism has emboldened far-right groups to play on the fears of the white working classes, vast swathes of which feel either culturally aggrieved or economically left behind. (The latter with some justification.) Driven by a siege mentality and convinced of their marginalisation in their own country, their answer is to engage in what they believe to be justified political violence.  </w:t>
      </w:r>
    </w:p>
    <w:p w14:paraId="46CD51BE" w14:textId="77777777" w:rsidR="001B0436" w:rsidRPr="00FA6F19" w:rsidRDefault="001B0436">
      <w:pPr>
        <w:spacing w:after="0" w:line="276" w:lineRule="auto"/>
        <w:jc w:val="both"/>
        <w:rPr>
          <w:rFonts w:ascii="Calibri" w:hAnsi="Calibri" w:cs="Calibri"/>
          <w:kern w:val="0"/>
          <w:sz w:val="24"/>
          <w:szCs w:val="24"/>
          <w:lang w:eastAsia="en-GB"/>
          <w14:ligatures w14:val="none"/>
        </w:rPr>
      </w:pPr>
    </w:p>
    <w:p w14:paraId="4DC5CA34" w14:textId="77777777" w:rsidR="001B0436" w:rsidRPr="00FA6F19" w:rsidRDefault="00000000">
      <w:pPr>
        <w:spacing w:after="0" w:line="276" w:lineRule="auto"/>
        <w:jc w:val="both"/>
        <w:rPr>
          <w:rFonts w:ascii="Calibri" w:hAnsi="Calibri" w:cs="Calibri"/>
          <w:kern w:val="0"/>
          <w:sz w:val="24"/>
          <w:szCs w:val="24"/>
          <w:lang w:eastAsia="en-GB"/>
          <w14:ligatures w14:val="none"/>
        </w:rPr>
      </w:pPr>
      <w:r w:rsidRPr="00FA6F19">
        <w:rPr>
          <w:rFonts w:ascii="Calibri" w:hAnsi="Calibri" w:cs="Calibri"/>
          <w:kern w:val="0"/>
          <w:sz w:val="24"/>
          <w:szCs w:val="24"/>
          <w:lang w:eastAsia="en-GB"/>
          <w14:ligatures w14:val="none"/>
        </w:rPr>
        <w:t xml:space="preserve">Two years on from the 2024 riots, we have seen an escalation in far-right politics accompanied by the widespread flying of English and British flags from homes and streets across the country, all of which has generated a febrile atmosphere of violence and fear. Racist protests and pogroms against migrants, Muslims and other minorities have become a regular occurrence, as we saw in Southampton in June this year, following the horrific killing of Henry Nowak by a British Sikh man, and in Northern Ireland, following a stabbing attack by a Sudanese asylum seeker. In Northern Ireland in particular, the racial violence was ramped up to another level with the torching of homes and cars belonging to minorities in ways that constituted a grave danger to their lives.  I should add that the widespread anti-migrant racism has also been fanned by the likes of Elon Musk, who, according to *The Guardian*, has posted twice as often about race and immigration in the UK, on his social media network, than about the achievements of his own company SpaceX.  Some of the far-right rhetoric and violence has taken on Christian nationalist overtones.   </w:t>
      </w:r>
    </w:p>
    <w:p w14:paraId="37EB011C" w14:textId="77777777" w:rsidR="001B0436" w:rsidRPr="00FA6F19" w:rsidRDefault="00000000">
      <w:pPr>
        <w:spacing w:after="0" w:line="276" w:lineRule="auto"/>
        <w:jc w:val="both"/>
        <w:rPr>
          <w:rFonts w:ascii="Calibri" w:hAnsi="Calibri" w:cs="Calibri"/>
          <w:kern w:val="0"/>
          <w:sz w:val="24"/>
          <w:szCs w:val="24"/>
          <w:lang w:eastAsia="en-GB"/>
          <w14:ligatures w14:val="none"/>
        </w:rPr>
      </w:pPr>
      <w:r w:rsidRPr="00FA6F19">
        <w:rPr>
          <w:rFonts w:ascii="Calibri" w:hAnsi="Calibri" w:cs="Calibri"/>
          <w:kern w:val="0"/>
          <w:sz w:val="24"/>
          <w:szCs w:val="24"/>
          <w:lang w:eastAsia="en-GB"/>
          <w14:ligatures w14:val="none"/>
        </w:rPr>
        <w:t xml:space="preserve"> </w:t>
      </w:r>
    </w:p>
    <w:p w14:paraId="4D966F4E" w14:textId="77777777" w:rsidR="001B0436" w:rsidRPr="00FA6F19" w:rsidRDefault="00000000">
      <w:pPr>
        <w:spacing w:after="0" w:line="276" w:lineRule="auto"/>
        <w:jc w:val="both"/>
        <w:rPr>
          <w:rFonts w:ascii="Calibri" w:hAnsi="Calibri" w:cs="Calibri"/>
          <w:kern w:val="0"/>
          <w:sz w:val="24"/>
          <w:szCs w:val="24"/>
          <w:lang w:eastAsia="en-GB"/>
          <w14:ligatures w14:val="none"/>
        </w:rPr>
      </w:pPr>
      <w:r w:rsidRPr="00FA6F19">
        <w:rPr>
          <w:rFonts w:ascii="Calibri" w:hAnsi="Calibri" w:cs="Calibri"/>
          <w:kern w:val="0"/>
          <w:sz w:val="24"/>
          <w:szCs w:val="24"/>
          <w:lang w:eastAsia="en-GB"/>
          <w14:ligatures w14:val="none"/>
        </w:rPr>
        <w:lastRenderedPageBreak/>
        <w:t xml:space="preserve">At the same time, in response, the government has capitulated to an ever-increasing authoritarian agenda largely set by the far right, resulting in a clamp down on equality initiatives, the criminalisation of protest and dissent and cruel and inhumane immigration policies. What we are in effect witnessing is the rise and normalisation of right-wing identity politics that comes on the back of an abject failure to acknowledge Britain’s colonial legacy, the years of neoliberal policies on austerity and privatisation and the Brexit disaster, all of which has deepened inequality and division.  </w:t>
      </w:r>
    </w:p>
    <w:p w14:paraId="1F38DEE7" w14:textId="77777777" w:rsidR="001B0436" w:rsidRPr="00FA6F19" w:rsidRDefault="001B0436">
      <w:pPr>
        <w:spacing w:after="0" w:line="276" w:lineRule="auto"/>
        <w:jc w:val="both"/>
        <w:rPr>
          <w:rFonts w:ascii="Calibri" w:hAnsi="Calibri" w:cs="Calibri"/>
          <w:kern w:val="0"/>
          <w:sz w:val="24"/>
          <w:szCs w:val="24"/>
          <w:lang w:eastAsia="en-GB"/>
          <w14:ligatures w14:val="none"/>
        </w:rPr>
      </w:pPr>
    </w:p>
    <w:p w14:paraId="63CBF60B" w14:textId="77777777" w:rsidR="001B0436" w:rsidRPr="00FA6F19" w:rsidRDefault="00000000">
      <w:pPr>
        <w:spacing w:line="276" w:lineRule="auto"/>
        <w:jc w:val="both"/>
        <w:rPr>
          <w:rFonts w:ascii="Calibri" w:hAnsi="Calibri" w:cs="Calibri"/>
          <w:kern w:val="0"/>
          <w:sz w:val="24"/>
          <w:szCs w:val="24"/>
          <w:lang w:eastAsia="en-GB"/>
          <w14:ligatures w14:val="none"/>
        </w:rPr>
      </w:pPr>
      <w:r w:rsidRPr="00FA6F19">
        <w:rPr>
          <w:rFonts w:ascii="Calibri" w:eastAsia="Times New Roman" w:hAnsi="Calibri" w:cs="Calibri"/>
          <w:sz w:val="24"/>
          <w:szCs w:val="24"/>
          <w:lang w:eastAsia="en-GB"/>
          <w14:ligatures w14:val="none"/>
        </w:rPr>
        <w:t xml:space="preserve">Unlike the 70s and 80s, what makes the manifestation of the far right contemporaneous in form is that it </w:t>
      </w:r>
      <w:r w:rsidRPr="00FA6F19">
        <w:rPr>
          <w:rFonts w:ascii="Calibri" w:hAnsi="Calibri" w:cs="Calibri"/>
          <w:kern w:val="0"/>
          <w:sz w:val="24"/>
          <w:szCs w:val="24"/>
          <w:lang w:eastAsia="en-GB"/>
          <w14:ligatures w14:val="none"/>
        </w:rPr>
        <w:t>uses the markers of religion, culture and nationhood, and not just colour, to divide people into the categories of ‘insiders’ and ‘outsiders’. This has the potential to radicalise a diverse range of actors, including members of ethnic minorities (particularly British Sikhs and Hindus), who are also drawn towards far-right ideology by its anti-Muslim and anti-asylum rhetoric.</w:t>
      </w:r>
    </w:p>
    <w:p w14:paraId="22AAF1B1" w14:textId="77777777" w:rsidR="001B0436" w:rsidRPr="00FA6F19" w:rsidRDefault="00000000">
      <w:pPr>
        <w:spacing w:after="100" w:afterAutospacing="1" w:line="276" w:lineRule="auto"/>
        <w:jc w:val="both"/>
        <w:rPr>
          <w:rFonts w:ascii="Calibri" w:eastAsia="Times New Roman" w:hAnsi="Calibri" w:cs="Calibri"/>
          <w:sz w:val="24"/>
          <w:szCs w:val="24"/>
          <w:lang w:eastAsia="en-GB"/>
          <w14:ligatures w14:val="none"/>
        </w:rPr>
      </w:pPr>
      <w:r w:rsidRPr="00FA6F19">
        <w:rPr>
          <w:rFonts w:ascii="Calibri" w:eastAsia="Times New Roman" w:hAnsi="Calibri" w:cs="Calibri"/>
          <w:sz w:val="24"/>
          <w:szCs w:val="24"/>
          <w:lang w:eastAsia="en-GB"/>
          <w14:ligatures w14:val="none"/>
        </w:rPr>
        <w:t>Another significant characteristic of the new racism is the ways in which it has successfully appropriated the discourse around violence against women and the need to protect ‘our’ women and girls to stoke fears among ordinary white parents. The manipulation of such fears and anxieties has proven very effective; in 2024/5, many women were drawn to racist and far-right protests claiming they were not racist but were merely seeking to safeguard women from migrant men. ‘Protect our women and girls’ was a common refrain. Paradoxically, some women adopted tactics and slogans used by the feminist movement. For example, in 2024</w:t>
      </w:r>
      <w:r w:rsidRPr="00FA6F19">
        <w:rPr>
          <w:rFonts w:ascii="Calibri" w:eastAsia="Times New Roman" w:hAnsi="Calibri" w:cs="Calibri"/>
          <w:sz w:val="24"/>
          <w:szCs w:val="24"/>
          <w:lang w:val="en-US" w:eastAsia="en-GB"/>
          <w14:ligatures w14:val="none"/>
        </w:rPr>
        <w:t xml:space="preserve">, </w:t>
      </w:r>
      <w:r w:rsidRPr="00FA6F19">
        <w:rPr>
          <w:rFonts w:ascii="Calibri" w:eastAsia="Times New Roman" w:hAnsi="Calibri" w:cs="Calibri"/>
          <w:sz w:val="24"/>
          <w:szCs w:val="24"/>
          <w:lang w:eastAsia="en-GB"/>
          <w14:ligatures w14:val="none"/>
        </w:rPr>
        <w:t>the</w:t>
      </w:r>
      <w:r w:rsidRPr="00FA6F19">
        <w:rPr>
          <w:rFonts w:ascii="Calibri" w:eastAsia="Times New Roman" w:hAnsi="Calibri" w:cs="Calibri"/>
          <w:sz w:val="24"/>
          <w:szCs w:val="24"/>
          <w:lang w:val="en-US" w:eastAsia="en-GB"/>
          <w14:ligatures w14:val="none"/>
        </w:rPr>
        <w:t>y organised</w:t>
      </w:r>
      <w:r w:rsidRPr="00FA6F19">
        <w:rPr>
          <w:rFonts w:ascii="Calibri" w:eastAsia="Times New Roman" w:hAnsi="Calibri" w:cs="Calibri"/>
          <w:sz w:val="24"/>
          <w:szCs w:val="24"/>
          <w:lang w:eastAsia="en-GB"/>
          <w14:ligatures w14:val="none"/>
        </w:rPr>
        <w:t xml:space="preserve"> ‘pink protests’ against migrants in areas across the UK</w:t>
      </w:r>
      <w:r w:rsidRPr="00FA6F19">
        <w:rPr>
          <w:rFonts w:ascii="Calibri" w:eastAsia="Times New Roman" w:hAnsi="Calibri" w:cs="Calibri"/>
          <w:sz w:val="24"/>
          <w:szCs w:val="24"/>
          <w:lang w:val="en-US" w:eastAsia="en-GB"/>
          <w14:ligatures w14:val="none"/>
        </w:rPr>
        <w:t>.</w:t>
      </w:r>
      <w:r w:rsidRPr="00FA6F19">
        <w:rPr>
          <w:rFonts w:ascii="Calibri" w:eastAsia="Times New Roman" w:hAnsi="Calibri" w:cs="Calibri"/>
          <w:sz w:val="24"/>
          <w:szCs w:val="24"/>
          <w:lang w:eastAsia="en-GB"/>
          <w14:ligatures w14:val="none"/>
        </w:rPr>
        <w:t xml:space="preserve">  The colour pink is often associated with feminist struggle against male violence but in these protests, it was appropriated out of so-called maternal concerns, although </w:t>
      </w:r>
      <w:r w:rsidRPr="00FA6F19">
        <w:rPr>
          <w:rFonts w:ascii="Calibri" w:eastAsia="Times New Roman" w:hAnsi="Calibri" w:cs="Calibri"/>
          <w:sz w:val="24"/>
          <w:szCs w:val="24"/>
          <w:lang w:val="en-US" w:eastAsia="en-GB"/>
          <w14:ligatures w14:val="none"/>
        </w:rPr>
        <w:t xml:space="preserve">clearly </w:t>
      </w:r>
      <w:r w:rsidRPr="00FA6F19">
        <w:rPr>
          <w:rFonts w:ascii="Calibri" w:eastAsia="Times New Roman" w:hAnsi="Calibri" w:cs="Calibri"/>
          <w:sz w:val="24"/>
          <w:szCs w:val="24"/>
          <w:lang w:eastAsia="en-GB"/>
          <w14:ligatures w14:val="none"/>
        </w:rPr>
        <w:t>the wider goal was racist. What this tells us is that far-right groups and fascist movements in the UK and across the whole of Europe are cleaning up their act by appealing to disparate constituencies, including women</w:t>
      </w:r>
      <w:r w:rsidRPr="00FA6F19">
        <w:rPr>
          <w:rFonts w:ascii="Calibri" w:eastAsia="Times New Roman" w:hAnsi="Calibri" w:cs="Calibri"/>
          <w:sz w:val="24"/>
          <w:szCs w:val="24"/>
          <w:lang w:val="en-US" w:eastAsia="en-GB"/>
          <w14:ligatures w14:val="none"/>
        </w:rPr>
        <w:t>,</w:t>
      </w:r>
      <w:r w:rsidRPr="00FA6F19">
        <w:rPr>
          <w:rFonts w:ascii="Calibri" w:eastAsia="Times New Roman" w:hAnsi="Calibri" w:cs="Calibri"/>
          <w:sz w:val="24"/>
          <w:szCs w:val="24"/>
          <w:lang w:eastAsia="en-GB"/>
          <w14:ligatures w14:val="none"/>
        </w:rPr>
        <w:t xml:space="preserve"> to build new political credibility that is essential to mainstreaming far-right politics. </w:t>
      </w:r>
      <w:r w:rsidRPr="00FA6F19">
        <w:rPr>
          <w:sz w:val="24"/>
          <w:szCs w:val="24"/>
        </w:rPr>
        <w:t>In the current situation,</w:t>
      </w:r>
      <w:r w:rsidRPr="00FA6F19">
        <w:rPr>
          <w:rFonts w:ascii="Calibri" w:eastAsia="Times New Roman" w:hAnsi="Calibri" w:cs="Calibri"/>
          <w:sz w:val="24"/>
          <w:szCs w:val="24"/>
          <w:lang w:eastAsia="en-GB"/>
          <w14:ligatures w14:val="none"/>
        </w:rPr>
        <w:t xml:space="preserve"> s</w:t>
      </w:r>
      <w:r w:rsidRPr="00FA6F19">
        <w:rPr>
          <w:sz w:val="24"/>
          <w:szCs w:val="24"/>
        </w:rPr>
        <w:t xml:space="preserve">uch rhetoric </w:t>
      </w:r>
      <w:r w:rsidRPr="00FA6F19">
        <w:rPr>
          <w:rFonts w:ascii="Calibri" w:eastAsia="Times New Roman" w:hAnsi="Calibri" w:cs="Calibri"/>
          <w:sz w:val="24"/>
          <w:szCs w:val="24"/>
          <w:lang w:eastAsia="en-GB"/>
          <w14:ligatures w14:val="none"/>
        </w:rPr>
        <w:t>appeals to parents who</w:t>
      </w:r>
      <w:r w:rsidRPr="00FA6F19">
        <w:rPr>
          <w:rFonts w:ascii="Calibri" w:eastAsia="Times New Roman" w:hAnsi="Calibri" w:cs="Calibri"/>
          <w:sz w:val="24"/>
          <w:szCs w:val="24"/>
          <w:lang w:val="en-US" w:eastAsia="en-GB"/>
          <w14:ligatures w14:val="none"/>
        </w:rPr>
        <w:t>, to a certain degree,</w:t>
      </w:r>
      <w:r w:rsidRPr="00FA6F19">
        <w:rPr>
          <w:rFonts w:ascii="Calibri" w:eastAsia="Times New Roman" w:hAnsi="Calibri" w:cs="Calibri"/>
          <w:sz w:val="24"/>
          <w:szCs w:val="24"/>
          <w:lang w:eastAsia="en-GB"/>
          <w14:ligatures w14:val="none"/>
        </w:rPr>
        <w:t xml:space="preserve"> understandably</w:t>
      </w:r>
      <w:r w:rsidRPr="00FA6F19">
        <w:rPr>
          <w:rFonts w:ascii="Calibri" w:eastAsia="Times New Roman" w:hAnsi="Calibri" w:cs="Calibri"/>
          <w:sz w:val="24"/>
          <w:szCs w:val="24"/>
          <w:lang w:val="en-US" w:eastAsia="en-GB"/>
          <w14:ligatures w14:val="none"/>
        </w:rPr>
        <w:t xml:space="preserve"> see </w:t>
      </w:r>
      <w:r w:rsidRPr="00FA6F19">
        <w:rPr>
          <w:rFonts w:ascii="Calibri" w:eastAsia="Times New Roman" w:hAnsi="Calibri" w:cs="Calibri"/>
          <w:sz w:val="24"/>
          <w:szCs w:val="24"/>
          <w:lang w:eastAsia="en-GB"/>
          <w14:ligatures w14:val="none"/>
        </w:rPr>
        <w:t xml:space="preserve">the family as the only </w:t>
      </w:r>
      <w:r w:rsidRPr="00FA6F19">
        <w:rPr>
          <w:rFonts w:ascii="Calibri" w:eastAsia="Times New Roman" w:hAnsi="Calibri" w:cs="Calibri"/>
          <w:sz w:val="24"/>
          <w:szCs w:val="24"/>
          <w:lang w:val="en-US" w:eastAsia="en-GB"/>
          <w14:ligatures w14:val="none"/>
        </w:rPr>
        <w:t xml:space="preserve">source </w:t>
      </w:r>
      <w:r w:rsidRPr="00FA6F19">
        <w:rPr>
          <w:rFonts w:ascii="Calibri" w:eastAsia="Times New Roman" w:hAnsi="Calibri" w:cs="Calibri"/>
          <w:sz w:val="24"/>
          <w:szCs w:val="24"/>
          <w:lang w:eastAsia="en-GB"/>
          <w14:ligatures w14:val="none"/>
        </w:rPr>
        <w:t xml:space="preserve">of security and certainty in an increasingly precarious world </w:t>
      </w:r>
      <w:r w:rsidRPr="00FA6F19">
        <w:rPr>
          <w:rFonts w:ascii="Calibri" w:eastAsia="Times New Roman" w:hAnsi="Calibri" w:cs="Calibri"/>
          <w:sz w:val="24"/>
          <w:szCs w:val="24"/>
          <w:lang w:val="en-US" w:eastAsia="en-GB"/>
          <w14:ligatures w14:val="none"/>
        </w:rPr>
        <w:t>where they feel</w:t>
      </w:r>
      <w:r w:rsidRPr="00FA6F19">
        <w:rPr>
          <w:rFonts w:ascii="Calibri" w:eastAsia="Times New Roman" w:hAnsi="Calibri" w:cs="Calibri"/>
          <w:sz w:val="24"/>
          <w:szCs w:val="24"/>
          <w:lang w:eastAsia="en-GB"/>
          <w14:ligatures w14:val="none"/>
        </w:rPr>
        <w:t xml:space="preserve"> dispossessed. </w:t>
      </w:r>
    </w:p>
    <w:p w14:paraId="1306EA25" w14:textId="77777777" w:rsidR="001B0436" w:rsidRPr="00FA6F19" w:rsidRDefault="00000000">
      <w:pPr>
        <w:spacing w:after="100" w:afterAutospacing="1" w:line="276" w:lineRule="auto"/>
        <w:jc w:val="both"/>
        <w:rPr>
          <w:rFonts w:ascii="Calibri" w:eastAsia="Times New Roman" w:hAnsi="Calibri" w:cs="Calibri"/>
          <w:sz w:val="24"/>
          <w:szCs w:val="24"/>
          <w:lang w:eastAsia="en-GB"/>
          <w14:ligatures w14:val="none"/>
        </w:rPr>
      </w:pPr>
      <w:r w:rsidRPr="00FA6F19">
        <w:rPr>
          <w:sz w:val="24"/>
          <w:szCs w:val="24"/>
        </w:rPr>
        <w:t xml:space="preserve">Such weaponisation of violence against women by the far-right is of course not new to the history of racial oppression. From slavery to contemporary forms of racism, the myth of hyper-sexualised black males (now also increasingly Muslim, migrant and refugee males) as sexual predators who pose a danger to white women and girls has always been a politically expedient core of white supremacist politics. </w:t>
      </w:r>
    </w:p>
    <w:p w14:paraId="0B5154ED" w14:textId="77777777" w:rsidR="001B0436" w:rsidRPr="00FA6F19" w:rsidRDefault="00000000">
      <w:pPr>
        <w:spacing w:after="100" w:afterAutospacing="1" w:line="276" w:lineRule="auto"/>
        <w:jc w:val="both"/>
        <w:rPr>
          <w:rFonts w:ascii="Calibri" w:eastAsia="Times New Roman" w:hAnsi="Calibri" w:cs="Calibri"/>
          <w:sz w:val="24"/>
          <w:szCs w:val="24"/>
          <w:lang w:eastAsia="en-GB"/>
          <w14:ligatures w14:val="none"/>
        </w:rPr>
      </w:pPr>
      <w:r w:rsidRPr="00FA6F19">
        <w:rPr>
          <w:rFonts w:ascii="Calibri" w:eastAsia="Times New Roman" w:hAnsi="Calibri" w:cs="Calibri"/>
          <w:sz w:val="24"/>
          <w:szCs w:val="24"/>
          <w:lang w:eastAsia="en-GB"/>
          <w14:ligatures w14:val="none"/>
        </w:rPr>
        <w:t>I was very struck by the fact that, in her time, Sylvia Pankhurst was also compelled to challenge stereotypes of black men as rapists, predators and abusers of women</w:t>
      </w:r>
      <w:r w:rsidRPr="00FA6F19">
        <w:rPr>
          <w:rFonts w:ascii="Calibri" w:eastAsia="Times New Roman" w:hAnsi="Calibri" w:cs="Calibri"/>
          <w:sz w:val="24"/>
          <w:szCs w:val="24"/>
          <w:lang w:val="en-US" w:eastAsia="en-GB"/>
          <w14:ligatures w14:val="none"/>
        </w:rPr>
        <w:t>;</w:t>
      </w:r>
      <w:r w:rsidRPr="00FA6F19">
        <w:rPr>
          <w:rFonts w:ascii="Calibri" w:eastAsia="Times New Roman" w:hAnsi="Calibri" w:cs="Calibri"/>
          <w:sz w:val="24"/>
          <w:szCs w:val="24"/>
          <w:lang w:eastAsia="en-GB"/>
          <w14:ligatures w14:val="none"/>
        </w:rPr>
        <w:t xml:space="preserve"> sentiments voiced at that time, not just by the far right but also by elements of the left. As part of her anti-racist activism, she gave space to the black journalist E.D. Morel, who wrote a critical article about </w:t>
      </w:r>
      <w:r w:rsidRPr="00FA6F19">
        <w:rPr>
          <w:rFonts w:ascii="Calibri" w:eastAsia="Times New Roman" w:hAnsi="Calibri" w:cs="Calibri"/>
          <w:sz w:val="24"/>
          <w:szCs w:val="24"/>
          <w:lang w:eastAsia="en-GB"/>
          <w14:ligatures w14:val="none"/>
        </w:rPr>
        <w:lastRenderedPageBreak/>
        <w:t>the deployment of black troops fighting in the First World War and how they were referred to by others.</w:t>
      </w:r>
      <w:r w:rsidRPr="00FA6F19">
        <w:rPr>
          <w:rFonts w:ascii="Calibri" w:eastAsia="Times New Roman" w:hAnsi="Calibri" w:cs="Calibri"/>
          <w:sz w:val="24"/>
          <w:szCs w:val="24"/>
          <w:lang w:val="en-US" w:eastAsia="en-GB"/>
          <w14:ligatures w14:val="none"/>
        </w:rPr>
        <w:t xml:space="preserve"> I quote </w:t>
      </w:r>
      <w:r w:rsidRPr="00FA6F19">
        <w:rPr>
          <w:rFonts w:ascii="Calibri" w:eastAsia="Times New Roman" w:hAnsi="Calibri" w:cs="Calibri"/>
          <w:sz w:val="24"/>
          <w:szCs w:val="24"/>
          <w:lang w:eastAsia="en-GB"/>
          <w14:ligatures w14:val="none"/>
        </w:rPr>
        <w:t>as ‘</w:t>
      </w:r>
      <w:r w:rsidRPr="00FA6F19">
        <w:rPr>
          <w:rFonts w:ascii="Calibri" w:eastAsia="Times New Roman" w:hAnsi="Calibri" w:cs="Calibri"/>
          <w:i/>
          <w:iCs/>
          <w:sz w:val="24"/>
          <w:szCs w:val="24"/>
          <w:lang w:eastAsia="en-GB"/>
          <w14:ligatures w14:val="none"/>
        </w:rPr>
        <w:t>black savages and primitive African barbarians, perpetuating an abominable outrage upon womanhood, upon the white races and upon civilisation.’</w:t>
      </w:r>
    </w:p>
    <w:p w14:paraId="4A33C683" w14:textId="77777777" w:rsidR="001B0436" w:rsidRPr="00FA6F19" w:rsidRDefault="00000000">
      <w:pPr>
        <w:spacing w:after="100" w:afterAutospacing="1" w:line="276" w:lineRule="auto"/>
        <w:jc w:val="both"/>
        <w:rPr>
          <w:rFonts w:ascii="Georgia" w:hAnsi="Georgia"/>
          <w:color w:val="000000"/>
          <w:sz w:val="24"/>
          <w:szCs w:val="24"/>
          <w:shd w:val="clear" w:color="auto" w:fill="FFFFFF"/>
        </w:rPr>
      </w:pPr>
      <w:r w:rsidRPr="00FA6F19">
        <w:rPr>
          <w:rFonts w:ascii="Calibri" w:eastAsia="Times New Roman" w:hAnsi="Calibri" w:cs="Calibri"/>
          <w:sz w:val="24"/>
          <w:szCs w:val="24"/>
          <w:lang w:eastAsia="en-GB"/>
          <w14:ligatures w14:val="none"/>
        </w:rPr>
        <w:t>However, t</w:t>
      </w:r>
      <w:r w:rsidRPr="00FA6F19">
        <w:rPr>
          <w:sz w:val="24"/>
          <w:szCs w:val="24"/>
        </w:rPr>
        <w:t>here is an added sense of irony in the use of such dangerous racial narratives in the current context, because the</w:t>
      </w:r>
      <w:r w:rsidRPr="00FA6F19">
        <w:rPr>
          <w:rFonts w:ascii="Calibri" w:eastAsia="Times New Roman" w:hAnsi="Calibri" w:cs="Calibri"/>
          <w:sz w:val="24"/>
          <w:szCs w:val="24"/>
          <w:lang w:eastAsia="en-GB"/>
          <w14:ligatures w14:val="none"/>
        </w:rPr>
        <w:t xml:space="preserve"> same movement that laments violence against women and frames immigration as a direct threat to white women has no problem in promoting a wider culture of </w:t>
      </w:r>
      <w:r w:rsidRPr="00FA6F19">
        <w:rPr>
          <w:sz w:val="24"/>
          <w:szCs w:val="24"/>
        </w:rPr>
        <w:t xml:space="preserve">toxic masculinity in which celebrity and misogyny mix in dangerous ways to sexualise and commodify women and view them as targets of violence. Andrew Tate and his cohorts come to mind here.  Recent research has also revealed that many of the far-right rioters involved in the protests have been </w:t>
      </w:r>
      <w:r w:rsidRPr="00FA6F19">
        <w:rPr>
          <w:rFonts w:cstheme="minorHAnsi"/>
          <w:sz w:val="24"/>
          <w:szCs w:val="24"/>
        </w:rPr>
        <w:t>charged and convicted of offences related to domestic abuse.</w:t>
      </w:r>
      <w:r w:rsidRPr="00FA6F19">
        <w:rPr>
          <w:sz w:val="24"/>
          <w:szCs w:val="24"/>
        </w:rPr>
        <w:t xml:space="preserve"> In the aftermath of the Southampton attack on Henry Novak, for instance, data emerged to show </w:t>
      </w:r>
      <w:r w:rsidRPr="00FA6F19">
        <w:rPr>
          <w:rFonts w:cstheme="minorHAnsi"/>
          <w:sz w:val="24"/>
          <w:szCs w:val="24"/>
        </w:rPr>
        <w:t xml:space="preserve">that </w:t>
      </w:r>
      <w:r w:rsidRPr="00FA6F19">
        <w:rPr>
          <w:rFonts w:cstheme="minorHAnsi"/>
          <w:color w:val="000000"/>
          <w:sz w:val="24"/>
          <w:szCs w:val="24"/>
          <w:shd w:val="clear" w:color="auto" w:fill="FFFFFF"/>
        </w:rPr>
        <w:t>22 out of the 37 detained men involved in the racist protests had been accused or convicted of intimate partner violence, some on multiple occasions, i</w:t>
      </w:r>
      <w:r w:rsidRPr="00FA6F19">
        <w:rPr>
          <w:rFonts w:ascii="Calibri" w:hAnsi="Calibri" w:cs="Calibri"/>
          <w:color w:val="000000"/>
          <w:sz w:val="24"/>
          <w:szCs w:val="24"/>
          <w:shd w:val="clear" w:color="auto" w:fill="FFFFFF"/>
        </w:rPr>
        <w:t>nvolving serious assaults, threats and extreme coercive and controlling behaviour. None of this comes as a surprise since the correlation between those who are violent in public and those who are violent in intimate private spaces is now well known.</w:t>
      </w:r>
    </w:p>
    <w:p w14:paraId="3F537531" w14:textId="77777777" w:rsidR="001B0436" w:rsidRPr="00FA6F19" w:rsidRDefault="00000000">
      <w:pPr>
        <w:spacing w:after="100" w:afterAutospacing="1" w:line="276" w:lineRule="auto"/>
        <w:jc w:val="both"/>
        <w:rPr>
          <w:sz w:val="24"/>
          <w:szCs w:val="24"/>
        </w:rPr>
      </w:pPr>
      <w:r w:rsidRPr="00FA6F19">
        <w:rPr>
          <w:sz w:val="24"/>
          <w:szCs w:val="24"/>
        </w:rPr>
        <w:t>Ultimately, these contradictory developments serve not to advance women’s rights but to shore up extremist far-right ideology at the centre of which lies violence against women and the maintenance of traditional family structures in which women must occupy strict gendered roles.</w:t>
      </w:r>
    </w:p>
    <w:p w14:paraId="7FC3BE53" w14:textId="77777777" w:rsidR="001B0436" w:rsidRPr="00FA6F19" w:rsidRDefault="00000000">
      <w:pPr>
        <w:spacing w:after="100" w:afterAutospacing="1" w:line="273" w:lineRule="auto"/>
        <w:jc w:val="both"/>
        <w:rPr>
          <w:rFonts w:ascii="Calibri" w:eastAsia="Times New Roman" w:hAnsi="Calibri" w:cs="Times New Roman"/>
          <w:sz w:val="24"/>
          <w:szCs w:val="24"/>
          <w:lang w:eastAsia="en-GB"/>
          <w14:ligatures w14:val="none"/>
        </w:rPr>
      </w:pPr>
      <w:r w:rsidRPr="00FA6F19">
        <w:rPr>
          <w:rFonts w:cstheme="minorHAnsi"/>
          <w:color w:val="242424"/>
          <w:sz w:val="24"/>
          <w:szCs w:val="24"/>
          <w:shd w:val="clear" w:color="auto" w:fill="F7F7F7"/>
        </w:rPr>
        <w:t xml:space="preserve">The other interesting thing about these events is that at the same time, within anti-racist circles, there was little or no analysis or commentary about the </w:t>
      </w:r>
      <w:r w:rsidRPr="00FA6F19">
        <w:rPr>
          <w:rFonts w:eastAsia="Calibri" w:cstheme="minorHAnsi"/>
          <w:color w:val="000000"/>
          <w:sz w:val="24"/>
          <w:szCs w:val="24"/>
          <w:shd w:val="clear" w:color="auto" w:fill="FFFFFF"/>
          <w:lang w:eastAsia="en-GB"/>
          <w14:ligatures w14:val="none"/>
        </w:rPr>
        <w:t xml:space="preserve">gendered experience of the </w:t>
      </w:r>
      <w:r w:rsidRPr="00FA6F19">
        <w:rPr>
          <w:rFonts w:eastAsia="Calibri" w:cstheme="minorHAnsi"/>
          <w:color w:val="000000"/>
          <w:sz w:val="24"/>
          <w:szCs w:val="24"/>
          <w:shd w:val="clear" w:color="auto" w:fill="FFFFFF"/>
          <w:lang w:val="en-US" w:eastAsia="en-GB"/>
          <w14:ligatures w14:val="none"/>
        </w:rPr>
        <w:t>racial violence</w:t>
      </w:r>
      <w:r w:rsidRPr="00FA6F19">
        <w:rPr>
          <w:rFonts w:eastAsia="Calibri" w:cstheme="minorHAnsi"/>
          <w:color w:val="000000"/>
          <w:sz w:val="24"/>
          <w:szCs w:val="24"/>
          <w:shd w:val="clear" w:color="auto" w:fill="FFFFFF"/>
          <w:lang w:eastAsia="en-GB"/>
          <w14:ligatures w14:val="none"/>
        </w:rPr>
        <w:t xml:space="preserve"> </w:t>
      </w:r>
      <w:r w:rsidRPr="00FA6F19">
        <w:rPr>
          <w:rFonts w:eastAsia="Calibri" w:cstheme="minorHAnsi"/>
          <w:color w:val="000000"/>
          <w:sz w:val="24"/>
          <w:szCs w:val="24"/>
          <w:shd w:val="clear" w:color="auto" w:fill="FFFFFF"/>
          <w:lang w:val="en-US" w:eastAsia="en-GB"/>
          <w14:ligatures w14:val="none"/>
        </w:rPr>
        <w:t xml:space="preserve">and its impact on </w:t>
      </w:r>
      <w:r w:rsidRPr="00FA6F19">
        <w:rPr>
          <w:rFonts w:cstheme="minorHAnsi"/>
          <w:color w:val="242424"/>
          <w:sz w:val="24"/>
          <w:szCs w:val="24"/>
          <w:shd w:val="clear" w:color="auto" w:fill="F7F7F7"/>
        </w:rPr>
        <w:t xml:space="preserve">black and minoritised women who were affected in multiple ways. </w:t>
      </w:r>
    </w:p>
    <w:p w14:paraId="13697B14" w14:textId="77777777" w:rsidR="001B0436" w:rsidRPr="00FA6F19" w:rsidRDefault="00000000">
      <w:pPr>
        <w:jc w:val="both"/>
        <w:rPr>
          <w:rFonts w:eastAsia="Times New Roman" w:cstheme="minorHAnsi"/>
          <w:sz w:val="24"/>
          <w:szCs w:val="24"/>
          <w:lang w:eastAsia="en-GB"/>
          <w14:ligatures w14:val="none"/>
        </w:rPr>
      </w:pPr>
      <w:r w:rsidRPr="00FA6F19">
        <w:rPr>
          <w:rFonts w:cstheme="minorHAnsi"/>
          <w:sz w:val="24"/>
          <w:szCs w:val="24"/>
        </w:rPr>
        <w:t xml:space="preserve">The exclusion of women’s voices within anti-racist commentary led Project Resist to embark on research to document the </w:t>
      </w:r>
      <w:r w:rsidRPr="00FA6F19">
        <w:rPr>
          <w:rFonts w:eastAsia="Calibri" w:cstheme="minorHAnsi"/>
          <w:color w:val="000000"/>
          <w:sz w:val="24"/>
          <w:szCs w:val="24"/>
          <w:shd w:val="clear" w:color="auto" w:fill="FFFFFF"/>
          <w:lang w:eastAsia="en-GB"/>
          <w14:ligatures w14:val="none"/>
        </w:rPr>
        <w:t>complex ways in which the 2024 far-right riots affected black and minoritised women</w:t>
      </w:r>
      <w:r w:rsidRPr="00FA6F19">
        <w:rPr>
          <w:rFonts w:cstheme="minorHAnsi"/>
          <w:sz w:val="24"/>
          <w:szCs w:val="24"/>
        </w:rPr>
        <w:t xml:space="preserve"> and the organisations that support them. In particular, we examined the impact on women and children f</w:t>
      </w:r>
      <w:r w:rsidRPr="00FA6F19">
        <w:rPr>
          <w:rFonts w:cstheme="minorHAnsi"/>
          <w:color w:val="000000"/>
          <w:sz w:val="24"/>
          <w:szCs w:val="24"/>
        </w:rPr>
        <w:t xml:space="preserve">rom </w:t>
      </w:r>
      <w:r w:rsidRPr="00FA6F19">
        <w:rPr>
          <w:rFonts w:cstheme="minorHAnsi"/>
          <w:sz w:val="24"/>
          <w:szCs w:val="24"/>
        </w:rPr>
        <w:t xml:space="preserve">the post-industrial heartlands of the UK: areas which have seen an unprecedented surge in right-leaning populism over the past decade, as demonstrated by the success of Reform UK in the 2024 local council elections. </w:t>
      </w:r>
    </w:p>
    <w:p w14:paraId="50A36ABB" w14:textId="77777777" w:rsidR="001B0436" w:rsidRPr="00FA6F19" w:rsidRDefault="00000000">
      <w:pPr>
        <w:jc w:val="both"/>
        <w:rPr>
          <w:rFonts w:eastAsia="Calibri" w:cstheme="minorHAnsi"/>
          <w:sz w:val="24"/>
          <w:szCs w:val="24"/>
          <w:lang w:eastAsia="en-GB"/>
          <w14:ligatures w14:val="none"/>
        </w:rPr>
      </w:pPr>
      <w:r w:rsidRPr="00FA6F19">
        <w:rPr>
          <w:rFonts w:cstheme="minorHAnsi"/>
          <w:sz w:val="24"/>
          <w:szCs w:val="24"/>
        </w:rPr>
        <w:t xml:space="preserve">In our research, women spoke of how their </w:t>
      </w:r>
      <w:r w:rsidRPr="00FA6F19">
        <w:rPr>
          <w:rFonts w:eastAsia="Calibri" w:cstheme="minorHAnsi"/>
          <w:sz w:val="24"/>
          <w:szCs w:val="24"/>
          <w:lang w:eastAsia="en-GB"/>
          <w14:ligatures w14:val="none"/>
        </w:rPr>
        <w:t xml:space="preserve">individual sense of safety, freedom of movement and well-being in public spaces was compromised by the riots and how their fear of racial abuse was heightened. </w:t>
      </w:r>
      <w:r w:rsidRPr="00FA6F19">
        <w:rPr>
          <w:rFonts w:eastAsia="Calibri" w:cstheme="minorHAnsi"/>
          <w:sz w:val="24"/>
          <w:szCs w:val="24"/>
          <w:lang w:val="en-US" w:eastAsia="en-GB"/>
          <w14:ligatures w14:val="none"/>
        </w:rPr>
        <w:t>W</w:t>
      </w:r>
      <w:r w:rsidRPr="00FA6F19">
        <w:rPr>
          <w:rFonts w:eastAsia="Calibri" w:cstheme="minorHAnsi"/>
          <w:sz w:val="24"/>
          <w:szCs w:val="24"/>
          <w:lang w:eastAsia="en-GB"/>
          <w14:ligatures w14:val="none"/>
        </w:rPr>
        <w:t xml:space="preserve">omen and children talked of </w:t>
      </w:r>
      <w:r w:rsidRPr="00FA6F19">
        <w:rPr>
          <w:rFonts w:eastAsia="Calibri" w:cstheme="minorHAnsi"/>
          <w:sz w:val="24"/>
          <w:szCs w:val="24"/>
          <w:lang w:val="en-US" w:eastAsia="en-GB"/>
          <w14:ligatures w14:val="none"/>
        </w:rPr>
        <w:t xml:space="preserve">being subject to increased </w:t>
      </w:r>
      <w:r w:rsidRPr="00FA6F19">
        <w:rPr>
          <w:rFonts w:eastAsia="Calibri" w:cstheme="minorHAnsi"/>
          <w:sz w:val="24"/>
          <w:szCs w:val="24"/>
          <w:lang w:eastAsia="en-GB"/>
          <w14:ligatures w14:val="none"/>
        </w:rPr>
        <w:t>harass</w:t>
      </w:r>
      <w:r w:rsidRPr="00FA6F19">
        <w:rPr>
          <w:rFonts w:eastAsia="Calibri" w:cstheme="minorHAnsi"/>
          <w:sz w:val="24"/>
          <w:szCs w:val="24"/>
          <w:lang w:val="en-US" w:eastAsia="en-GB"/>
          <w14:ligatures w14:val="none"/>
        </w:rPr>
        <w:t xml:space="preserve">ment </w:t>
      </w:r>
      <w:r w:rsidRPr="00FA6F19">
        <w:rPr>
          <w:rFonts w:eastAsia="Calibri" w:cstheme="minorHAnsi"/>
          <w:sz w:val="24"/>
          <w:szCs w:val="24"/>
          <w:lang w:eastAsia="en-GB"/>
          <w14:ligatures w14:val="none"/>
        </w:rPr>
        <w:t>and assault</w:t>
      </w:r>
      <w:r w:rsidRPr="00FA6F19">
        <w:rPr>
          <w:rFonts w:eastAsia="Calibri" w:cstheme="minorHAnsi"/>
          <w:sz w:val="24"/>
          <w:szCs w:val="24"/>
          <w:lang w:val="en-US" w:eastAsia="en-GB"/>
          <w14:ligatures w14:val="none"/>
        </w:rPr>
        <w:t>s</w:t>
      </w:r>
      <w:r w:rsidRPr="00FA6F19">
        <w:rPr>
          <w:rFonts w:eastAsia="Calibri" w:cstheme="minorHAnsi"/>
          <w:sz w:val="24"/>
          <w:szCs w:val="24"/>
          <w:lang w:eastAsia="en-GB"/>
          <w14:ligatures w14:val="none"/>
        </w:rPr>
        <w:t xml:space="preserve"> in public spaces</w:t>
      </w:r>
      <w:r w:rsidRPr="00FA6F19">
        <w:rPr>
          <w:rFonts w:eastAsia="Calibri" w:cstheme="minorHAnsi"/>
          <w:sz w:val="24"/>
          <w:szCs w:val="24"/>
          <w:lang w:val="en-US" w:eastAsia="en-GB"/>
          <w14:ligatures w14:val="none"/>
        </w:rPr>
        <w:t xml:space="preserve"> -</w:t>
      </w:r>
      <w:r w:rsidRPr="00FA6F19">
        <w:rPr>
          <w:rFonts w:eastAsia="Calibri" w:cstheme="minorHAnsi"/>
          <w:sz w:val="24"/>
          <w:szCs w:val="24"/>
          <w:lang w:eastAsia="en-GB"/>
          <w14:ligatures w14:val="none"/>
        </w:rPr>
        <w:t xml:space="preserve"> on the streets</w:t>
      </w:r>
      <w:r w:rsidRPr="00FA6F19">
        <w:rPr>
          <w:rFonts w:eastAsia="Calibri" w:cstheme="minorHAnsi"/>
          <w:sz w:val="24"/>
          <w:szCs w:val="24"/>
          <w:lang w:val="en-US" w:eastAsia="en-GB"/>
          <w14:ligatures w14:val="none"/>
        </w:rPr>
        <w:t xml:space="preserve">, </w:t>
      </w:r>
      <w:r w:rsidRPr="00FA6F19">
        <w:rPr>
          <w:rFonts w:eastAsia="Calibri" w:cstheme="minorHAnsi"/>
          <w:sz w:val="24"/>
          <w:szCs w:val="24"/>
          <w:lang w:eastAsia="en-GB"/>
          <w14:ligatures w14:val="none"/>
        </w:rPr>
        <w:t xml:space="preserve">in schools and </w:t>
      </w:r>
      <w:r w:rsidRPr="00FA6F19">
        <w:rPr>
          <w:rFonts w:eastAsia="Calibri" w:cstheme="minorHAnsi"/>
          <w:sz w:val="24"/>
          <w:szCs w:val="24"/>
          <w:lang w:val="en-US" w:eastAsia="en-GB"/>
          <w14:ligatures w14:val="none"/>
        </w:rPr>
        <w:t xml:space="preserve">on </w:t>
      </w:r>
      <w:r w:rsidRPr="00FA6F19">
        <w:rPr>
          <w:rFonts w:eastAsia="Calibri" w:cstheme="minorHAnsi"/>
          <w:sz w:val="24"/>
          <w:szCs w:val="24"/>
          <w:lang w:eastAsia="en-GB"/>
          <w14:ligatures w14:val="none"/>
        </w:rPr>
        <w:t>public transport. They also described experiencing increased</w:t>
      </w:r>
      <w:r w:rsidRPr="00FA6F19">
        <w:rPr>
          <w:rFonts w:eastAsia="Calibri" w:cstheme="minorHAnsi"/>
          <w:sz w:val="24"/>
          <w:szCs w:val="24"/>
          <w:lang w:val="en-US" w:eastAsia="en-GB"/>
          <w14:ligatures w14:val="none"/>
        </w:rPr>
        <w:t xml:space="preserve"> levels of</w:t>
      </w:r>
      <w:r w:rsidRPr="00FA6F19">
        <w:rPr>
          <w:rFonts w:eastAsia="Calibri" w:cstheme="minorHAnsi"/>
          <w:sz w:val="24"/>
          <w:szCs w:val="24"/>
          <w:lang w:eastAsia="en-GB"/>
          <w14:ligatures w14:val="none"/>
        </w:rPr>
        <w:t xml:space="preserve"> discrimination when engaging with statutory services,</w:t>
      </w:r>
      <w:r w:rsidRPr="00FA6F19">
        <w:rPr>
          <w:rFonts w:eastAsia="Calibri" w:cstheme="minorHAnsi"/>
          <w:sz w:val="24"/>
          <w:szCs w:val="24"/>
          <w:lang w:val="en-US" w:eastAsia="en-GB"/>
          <w14:ligatures w14:val="none"/>
        </w:rPr>
        <w:t xml:space="preserve"> mostly </w:t>
      </w:r>
      <w:r w:rsidRPr="00FA6F19">
        <w:rPr>
          <w:rFonts w:eastAsia="Calibri" w:cstheme="minorHAnsi"/>
          <w:sz w:val="24"/>
          <w:szCs w:val="24"/>
          <w:lang w:eastAsia="en-GB"/>
          <w14:ligatures w14:val="none"/>
        </w:rPr>
        <w:t>due to the mainstreaming and normalisation of discrimination and racism</w:t>
      </w:r>
      <w:r w:rsidRPr="00FA6F19">
        <w:rPr>
          <w:rFonts w:eastAsia="Calibri" w:cstheme="minorHAnsi"/>
          <w:sz w:val="24"/>
          <w:szCs w:val="24"/>
          <w:lang w:val="en-US" w:eastAsia="en-GB"/>
          <w14:ligatures w14:val="none"/>
        </w:rPr>
        <w:t xml:space="preserve"> that has occurred at the same time</w:t>
      </w:r>
      <w:r w:rsidRPr="00FA6F19">
        <w:rPr>
          <w:rFonts w:eastAsia="Calibri" w:cstheme="minorHAnsi"/>
          <w:sz w:val="24"/>
          <w:szCs w:val="24"/>
          <w:lang w:eastAsia="en-GB"/>
          <w14:ligatures w14:val="none"/>
        </w:rPr>
        <w:t>. But this</w:t>
      </w:r>
      <w:r w:rsidRPr="00FA6F19">
        <w:rPr>
          <w:rFonts w:eastAsia="Calibri" w:cstheme="minorHAnsi"/>
          <w:sz w:val="24"/>
          <w:szCs w:val="24"/>
          <w:lang w:val="en-US" w:eastAsia="en-GB"/>
          <w14:ligatures w14:val="none"/>
        </w:rPr>
        <w:t xml:space="preserve"> reality </w:t>
      </w:r>
      <w:r w:rsidRPr="00FA6F19">
        <w:rPr>
          <w:rFonts w:eastAsia="Calibri" w:cstheme="minorHAnsi"/>
          <w:sz w:val="24"/>
          <w:szCs w:val="24"/>
          <w:lang w:eastAsia="en-GB"/>
          <w14:ligatures w14:val="none"/>
        </w:rPr>
        <w:t>represent</w:t>
      </w:r>
      <w:r w:rsidRPr="00FA6F19">
        <w:rPr>
          <w:rFonts w:eastAsia="Calibri" w:cstheme="minorHAnsi"/>
          <w:sz w:val="24"/>
          <w:szCs w:val="24"/>
          <w:lang w:val="en-US" w:eastAsia="en-GB"/>
          <w14:ligatures w14:val="none"/>
        </w:rPr>
        <w:t>ed</w:t>
      </w:r>
      <w:r w:rsidRPr="00FA6F19">
        <w:rPr>
          <w:rFonts w:eastAsia="Calibri" w:cstheme="minorHAnsi"/>
          <w:sz w:val="24"/>
          <w:szCs w:val="24"/>
          <w:lang w:eastAsia="en-GB"/>
          <w14:ligatures w14:val="none"/>
        </w:rPr>
        <w:t xml:space="preserve"> only one side of the coin</w:t>
      </w:r>
      <w:r w:rsidRPr="00FA6F19">
        <w:rPr>
          <w:sz w:val="24"/>
          <w:szCs w:val="24"/>
        </w:rPr>
        <w:t xml:space="preserve">; the other side concerned the use of the far-right riots by religious and community forces to </w:t>
      </w:r>
      <w:r w:rsidRPr="00FA6F19">
        <w:rPr>
          <w:sz w:val="24"/>
          <w:szCs w:val="24"/>
        </w:rPr>
        <w:lastRenderedPageBreak/>
        <w:t>maintain patriarchal structures of power and control. In fact, the</w:t>
      </w:r>
      <w:r w:rsidRPr="00FA6F19">
        <w:rPr>
          <w:rFonts w:eastAsia="Calibri" w:cstheme="minorHAnsi"/>
          <w:sz w:val="24"/>
          <w:szCs w:val="24"/>
          <w:lang w:eastAsia="en-GB"/>
          <w14:ligatures w14:val="none"/>
        </w:rPr>
        <w:t xml:space="preserve"> standout feature of </w:t>
      </w:r>
      <w:r w:rsidRPr="00FA6F19">
        <w:rPr>
          <w:rFonts w:eastAsia="Calibri" w:cstheme="minorHAnsi"/>
          <w:sz w:val="24"/>
          <w:szCs w:val="24"/>
          <w:lang w:val="en-US" w:eastAsia="en-GB"/>
          <w14:ligatures w14:val="none"/>
        </w:rPr>
        <w:t>our</w:t>
      </w:r>
      <w:r w:rsidRPr="00FA6F19">
        <w:rPr>
          <w:rFonts w:eastAsia="Calibri" w:cstheme="minorHAnsi"/>
          <w:sz w:val="24"/>
          <w:szCs w:val="24"/>
          <w:lang w:eastAsia="en-GB"/>
          <w14:ligatures w14:val="none"/>
        </w:rPr>
        <w:t xml:space="preserve"> research was the way</w:t>
      </w:r>
      <w:r w:rsidRPr="00FA6F19">
        <w:rPr>
          <w:rFonts w:eastAsia="Calibri" w:cstheme="minorHAnsi"/>
          <w:sz w:val="24"/>
          <w:szCs w:val="24"/>
          <w:lang w:val="en-US" w:eastAsia="en-GB"/>
          <w14:ligatures w14:val="none"/>
        </w:rPr>
        <w:t>s</w:t>
      </w:r>
      <w:r w:rsidRPr="00FA6F19">
        <w:rPr>
          <w:rFonts w:eastAsia="Calibri" w:cstheme="minorHAnsi"/>
          <w:sz w:val="24"/>
          <w:szCs w:val="24"/>
          <w:lang w:eastAsia="en-GB"/>
          <w14:ligatures w14:val="none"/>
        </w:rPr>
        <w:t xml:space="preserve"> in which women’s autonomy and security were equally compromised by the imposition of greater levels of patriarchal control from within their own communities: women and girls were frequently told by male members of their families and </w:t>
      </w:r>
      <w:r w:rsidRPr="00FA6F19">
        <w:rPr>
          <w:rFonts w:eastAsia="Calibri" w:cstheme="minorHAnsi"/>
          <w:sz w:val="24"/>
          <w:szCs w:val="24"/>
          <w:lang w:val="en-US" w:eastAsia="en-GB"/>
          <w14:ligatures w14:val="none"/>
        </w:rPr>
        <w:t xml:space="preserve">by </w:t>
      </w:r>
      <w:r w:rsidRPr="00FA6F19">
        <w:rPr>
          <w:rFonts w:eastAsia="Calibri" w:cstheme="minorHAnsi"/>
          <w:sz w:val="24"/>
          <w:szCs w:val="24"/>
          <w:lang w:eastAsia="en-GB"/>
          <w14:ligatures w14:val="none"/>
        </w:rPr>
        <w:t>community leaders not</w:t>
      </w:r>
      <w:r w:rsidRPr="00FA6F19">
        <w:rPr>
          <w:rFonts w:eastAsia="Calibri" w:cstheme="minorHAnsi"/>
          <w:sz w:val="24"/>
          <w:szCs w:val="24"/>
          <w:lang w:val="en-US" w:eastAsia="en-GB"/>
          <w14:ligatures w14:val="none"/>
        </w:rPr>
        <w:t xml:space="preserve"> to </w:t>
      </w:r>
      <w:r w:rsidRPr="00FA6F19">
        <w:rPr>
          <w:rFonts w:eastAsia="Calibri" w:cstheme="minorHAnsi"/>
          <w:sz w:val="24"/>
          <w:szCs w:val="24"/>
          <w:lang w:eastAsia="en-GB"/>
          <w14:ligatures w14:val="none"/>
        </w:rPr>
        <w:t>go out for their own “safety” and “protection” from the riots.</w:t>
      </w:r>
      <w:r w:rsidRPr="00FA6F19">
        <w:rPr>
          <w:rFonts w:eastAsia="Calibri" w:cstheme="minorHAnsi"/>
          <w:sz w:val="24"/>
          <w:szCs w:val="24"/>
          <w:lang w:val="en-US" w:eastAsia="en-GB"/>
          <w14:ligatures w14:val="none"/>
        </w:rPr>
        <w:t xml:space="preserve"> But this was used as an excuse to </w:t>
      </w:r>
      <w:r w:rsidRPr="00FA6F19">
        <w:rPr>
          <w:rFonts w:eastAsia="Times New Roman" w:cstheme="minorHAnsi"/>
          <w:sz w:val="24"/>
          <w:szCs w:val="24"/>
          <w:lang w:eastAsia="en-GB"/>
          <w14:ligatures w14:val="none"/>
        </w:rPr>
        <w:t>confine</w:t>
      </w:r>
      <w:r w:rsidRPr="00FA6F19">
        <w:rPr>
          <w:rFonts w:eastAsia="Times New Roman" w:cstheme="minorHAnsi"/>
          <w:sz w:val="24"/>
          <w:szCs w:val="24"/>
          <w:lang w:val="en-US" w:eastAsia="en-GB"/>
          <w14:ligatures w14:val="none"/>
        </w:rPr>
        <w:t xml:space="preserve"> them even more</w:t>
      </w:r>
      <w:r w:rsidRPr="00FA6F19">
        <w:rPr>
          <w:rFonts w:eastAsia="Times New Roman" w:cstheme="minorHAnsi"/>
          <w:sz w:val="24"/>
          <w:szCs w:val="24"/>
          <w:lang w:eastAsia="en-GB"/>
          <w14:ligatures w14:val="none"/>
        </w:rPr>
        <w:t xml:space="preserve"> to their homes</w:t>
      </w:r>
      <w:r w:rsidRPr="00FA6F19">
        <w:rPr>
          <w:rFonts w:eastAsia="Times New Roman" w:cstheme="minorHAnsi"/>
          <w:sz w:val="24"/>
          <w:szCs w:val="24"/>
          <w:lang w:val="en-US" w:eastAsia="en-GB"/>
          <w14:ligatures w14:val="none"/>
        </w:rPr>
        <w:t xml:space="preserve"> and to monitor their movements,</w:t>
      </w:r>
      <w:r w:rsidRPr="00FA6F19">
        <w:rPr>
          <w:rFonts w:eastAsia="Times New Roman" w:cstheme="minorHAnsi"/>
          <w:sz w:val="24"/>
          <w:szCs w:val="24"/>
          <w:lang w:eastAsia="en-GB"/>
          <w14:ligatures w14:val="none"/>
        </w:rPr>
        <w:t xml:space="preserve"> </w:t>
      </w:r>
      <w:r w:rsidRPr="00FA6F19">
        <w:rPr>
          <w:rFonts w:eastAsia="Times New Roman" w:cstheme="minorHAnsi"/>
          <w:sz w:val="24"/>
          <w:szCs w:val="24"/>
          <w:lang w:val="en-US" w:eastAsia="en-GB"/>
          <w14:ligatures w14:val="none"/>
        </w:rPr>
        <w:t xml:space="preserve">which left women even more </w:t>
      </w:r>
      <w:r w:rsidRPr="00FA6F19">
        <w:rPr>
          <w:rFonts w:eastAsia="Times New Roman" w:cstheme="minorHAnsi"/>
          <w:sz w:val="24"/>
          <w:szCs w:val="24"/>
          <w:lang w:eastAsia="en-GB"/>
          <w14:ligatures w14:val="none"/>
        </w:rPr>
        <w:t>vulnerab</w:t>
      </w:r>
      <w:r w:rsidRPr="00FA6F19">
        <w:rPr>
          <w:rFonts w:eastAsia="Times New Roman" w:cstheme="minorHAnsi"/>
          <w:sz w:val="24"/>
          <w:szCs w:val="24"/>
          <w:lang w:val="en-US" w:eastAsia="en-GB"/>
          <w14:ligatures w14:val="none"/>
        </w:rPr>
        <w:t xml:space="preserve">le to </w:t>
      </w:r>
      <w:r w:rsidRPr="00FA6F19">
        <w:rPr>
          <w:rFonts w:eastAsia="Times New Roman" w:cstheme="minorHAnsi"/>
          <w:sz w:val="24"/>
          <w:szCs w:val="24"/>
          <w:lang w:eastAsia="en-GB"/>
          <w14:ligatures w14:val="none"/>
        </w:rPr>
        <w:t xml:space="preserve">gender-based abuse, including domestic abuse, honour-based violence and forced marriage. </w:t>
      </w:r>
    </w:p>
    <w:p w14:paraId="2842782E" w14:textId="77777777" w:rsidR="001B0436" w:rsidRPr="00FA6F19" w:rsidRDefault="00000000">
      <w:pPr>
        <w:spacing w:line="276" w:lineRule="auto"/>
        <w:jc w:val="both"/>
        <w:rPr>
          <w:rFonts w:eastAsia="Times New Roman" w:cstheme="minorHAnsi"/>
          <w:kern w:val="0"/>
          <w:sz w:val="24"/>
          <w:szCs w:val="24"/>
          <w:lang w:eastAsia="en-GB"/>
          <w14:ligatures w14:val="none"/>
        </w:rPr>
      </w:pPr>
      <w:r w:rsidRPr="00FA6F19">
        <w:rPr>
          <w:rFonts w:eastAsia="Times New Roman" w:cstheme="minorHAnsi"/>
          <w:kern w:val="0"/>
          <w:sz w:val="24"/>
          <w:szCs w:val="24"/>
          <w:lang w:val="en-US" w:eastAsia="en-GB"/>
          <w14:ligatures w14:val="none"/>
        </w:rPr>
        <w:t xml:space="preserve">Women’s </w:t>
      </w:r>
      <w:r w:rsidRPr="00FA6F19">
        <w:rPr>
          <w:rFonts w:eastAsia="Times New Roman" w:cstheme="minorHAnsi"/>
          <w:kern w:val="0"/>
          <w:sz w:val="24"/>
          <w:szCs w:val="24"/>
          <w:lang w:eastAsia="en-GB"/>
          <w14:ligatures w14:val="none"/>
        </w:rPr>
        <w:t xml:space="preserve">heightened </w:t>
      </w:r>
      <w:r w:rsidRPr="00FA6F19">
        <w:rPr>
          <w:rFonts w:eastAsia="Times New Roman" w:cstheme="minorHAnsi"/>
          <w:kern w:val="0"/>
          <w:sz w:val="24"/>
          <w:szCs w:val="24"/>
          <w:lang w:val="en-US" w:eastAsia="en-GB"/>
          <w14:ligatures w14:val="none"/>
        </w:rPr>
        <w:t>s</w:t>
      </w:r>
      <w:r w:rsidRPr="00FA6F19">
        <w:rPr>
          <w:rFonts w:eastAsia="Times New Roman" w:cstheme="minorHAnsi"/>
          <w:kern w:val="0"/>
          <w:sz w:val="24"/>
          <w:szCs w:val="24"/>
          <w:lang w:eastAsia="en-GB"/>
          <w14:ligatures w14:val="none"/>
        </w:rPr>
        <w:t xml:space="preserve">ocial control and surveillance were compounded by local authority responses to the racist violence. Even where some protection measures were considered by the police and local authorities, they did so after liaising with male community leaders and religious institutions only, thus prioritising their safety and security over the needs of women’s centres and shelters that served vulnerable women. Consequently, women </w:t>
      </w:r>
      <w:r w:rsidRPr="00FA6F19">
        <w:rPr>
          <w:rFonts w:eastAsia="Times New Roman" w:cstheme="minorHAnsi"/>
          <w:kern w:val="0"/>
          <w:sz w:val="24"/>
          <w:szCs w:val="24"/>
          <w:lang w:val="en-US" w:eastAsia="en-GB"/>
          <w14:ligatures w14:val="none"/>
        </w:rPr>
        <w:t xml:space="preserve">frequently faced a stark choice: remain at home and suffer gender-based violence or exit and </w:t>
      </w:r>
      <w:r w:rsidRPr="00FA6F19">
        <w:rPr>
          <w:rFonts w:eastAsia="Times New Roman" w:cstheme="minorHAnsi"/>
          <w:kern w:val="0"/>
          <w:sz w:val="24"/>
          <w:szCs w:val="24"/>
          <w:lang w:eastAsia="en-GB"/>
          <w14:ligatures w14:val="none"/>
        </w:rPr>
        <w:t xml:space="preserve">risk racial violence. The exclusion </w:t>
      </w:r>
      <w:r w:rsidRPr="00FA6F19">
        <w:rPr>
          <w:rFonts w:cstheme="minorHAnsi"/>
          <w:sz w:val="24"/>
          <w:szCs w:val="24"/>
        </w:rPr>
        <w:t xml:space="preserve">and marginalisation of women’s organisations continued in the aftermath of the riots as local authorities drew up plans and made a small amount of funds available to aid recovery and rebuild community cohesion. Women’s organisations yet again </w:t>
      </w:r>
      <w:r w:rsidRPr="00FA6F19">
        <w:rPr>
          <w:rFonts w:eastAsia="Times New Roman" w:cstheme="minorHAnsi"/>
          <w:kern w:val="0"/>
          <w:sz w:val="24"/>
          <w:szCs w:val="24"/>
          <w:lang w:eastAsia="en-GB"/>
          <w14:ligatures w14:val="none"/>
        </w:rPr>
        <w:t>found themselves completely sidelined and unprotected by both the state and community leaderships.</w:t>
      </w:r>
    </w:p>
    <w:p w14:paraId="190933F0" w14:textId="77777777" w:rsidR="001B0436" w:rsidRPr="00FA6F19" w:rsidRDefault="00000000">
      <w:pPr>
        <w:spacing w:after="100" w:afterAutospacing="1" w:line="276" w:lineRule="auto"/>
        <w:jc w:val="both"/>
        <w:rPr>
          <w:rFonts w:eastAsia="Calibri" w:cstheme="minorHAnsi"/>
          <w:i/>
          <w:iCs/>
          <w:sz w:val="24"/>
          <w:szCs w:val="24"/>
          <w:lang w:eastAsia="en-GB"/>
          <w14:ligatures w14:val="none"/>
        </w:rPr>
      </w:pPr>
      <w:r w:rsidRPr="00FA6F19">
        <w:rPr>
          <w:rFonts w:eastAsia="Calibri" w:cstheme="minorHAnsi"/>
          <w:sz w:val="24"/>
          <w:szCs w:val="24"/>
          <w:lang w:eastAsia="en-GB"/>
          <w14:ligatures w14:val="none"/>
        </w:rPr>
        <w:t xml:space="preserve">Women </w:t>
      </w:r>
      <w:r w:rsidRPr="00FA6F19">
        <w:rPr>
          <w:rFonts w:cstheme="minorHAnsi"/>
          <w:sz w:val="24"/>
          <w:szCs w:val="24"/>
        </w:rPr>
        <w:t>who participated in anti-racist</w:t>
      </w:r>
      <w:r w:rsidRPr="00FA6F19">
        <w:rPr>
          <w:rFonts w:eastAsia="Times New Roman" w:cstheme="minorHAnsi"/>
          <w:kern w:val="0"/>
          <w:sz w:val="24"/>
          <w:szCs w:val="24"/>
          <w:lang w:eastAsia="en-GB"/>
          <w14:ligatures w14:val="none"/>
        </w:rPr>
        <w:t xml:space="preserve"> protests within local communities also felt unsafe in those spaces. Some women described how the community protests were dominated by young men who were drawn towards religious sloganeering – shouting allahu akbar</w:t>
      </w:r>
      <w:r w:rsidRPr="00FA6F19">
        <w:rPr>
          <w:rFonts w:eastAsia="Times New Roman" w:cstheme="minorHAnsi"/>
          <w:kern w:val="0"/>
          <w:sz w:val="24"/>
          <w:szCs w:val="24"/>
          <w:lang w:val="en-US" w:eastAsia="en-GB"/>
          <w14:ligatures w14:val="none"/>
        </w:rPr>
        <w:t xml:space="preserve">. They </w:t>
      </w:r>
      <w:r w:rsidRPr="00FA6F19">
        <w:rPr>
          <w:rFonts w:eastAsia="Times New Roman" w:cstheme="minorHAnsi"/>
          <w:kern w:val="0"/>
          <w:sz w:val="24"/>
          <w:szCs w:val="24"/>
          <w:lang w:eastAsia="en-GB"/>
          <w14:ligatures w14:val="none"/>
        </w:rPr>
        <w:t>mobilis</w:t>
      </w:r>
      <w:r w:rsidRPr="00FA6F19">
        <w:rPr>
          <w:rFonts w:eastAsia="Times New Roman" w:cstheme="minorHAnsi"/>
          <w:kern w:val="0"/>
          <w:sz w:val="24"/>
          <w:szCs w:val="24"/>
          <w:lang w:val="en-US" w:eastAsia="en-GB"/>
          <w14:ligatures w14:val="none"/>
        </w:rPr>
        <w:t>ed</w:t>
      </w:r>
      <w:r w:rsidRPr="00FA6F19">
        <w:rPr>
          <w:rFonts w:eastAsia="Times New Roman" w:cstheme="minorHAnsi"/>
          <w:kern w:val="0"/>
          <w:sz w:val="24"/>
          <w:szCs w:val="24"/>
          <w:lang w:eastAsia="en-GB"/>
          <w14:ligatures w14:val="none"/>
        </w:rPr>
        <w:t xml:space="preserve"> extreme religious and misogynist ideologies and </w:t>
      </w:r>
      <w:r w:rsidRPr="00FA6F19">
        <w:rPr>
          <w:rFonts w:eastAsia="Times New Roman" w:cstheme="minorHAnsi"/>
          <w:color w:val="000000" w:themeColor="text1"/>
          <w:sz w:val="24"/>
          <w:szCs w:val="24"/>
          <w:lang w:eastAsia="en-GB"/>
        </w:rPr>
        <w:t xml:space="preserve">‘bro-culture’ dynamics that made women uncomfortable because they recognised that these same undercurrents also produce the breeding ground for violence against women. They </w:t>
      </w:r>
      <w:r w:rsidRPr="00FA6F19">
        <w:rPr>
          <w:rFonts w:eastAsia="Times New Roman" w:cstheme="minorHAnsi"/>
          <w:color w:val="000000" w:themeColor="text1"/>
          <w:sz w:val="24"/>
          <w:szCs w:val="24"/>
          <w:lang w:val="en-US" w:eastAsia="en-GB"/>
        </w:rPr>
        <w:t xml:space="preserve">felt that the </w:t>
      </w:r>
      <w:r w:rsidRPr="00FA6F19">
        <w:rPr>
          <w:rFonts w:eastAsia="Times New Roman" w:cstheme="minorHAnsi"/>
          <w:kern w:val="0"/>
          <w:sz w:val="24"/>
          <w:szCs w:val="24"/>
          <w:lang w:eastAsia="en-GB"/>
          <w14:ligatures w14:val="none"/>
        </w:rPr>
        <w:t xml:space="preserve">framing of anti-racist resistance in religious terms </w:t>
      </w:r>
      <w:r w:rsidRPr="00FA6F19">
        <w:rPr>
          <w:rFonts w:eastAsia="Times New Roman" w:cstheme="minorHAnsi"/>
          <w:kern w:val="0"/>
          <w:sz w:val="24"/>
          <w:szCs w:val="24"/>
          <w:lang w:val="en-US" w:eastAsia="en-GB"/>
          <w14:ligatures w14:val="none"/>
        </w:rPr>
        <w:t xml:space="preserve">would </w:t>
      </w:r>
      <w:r w:rsidRPr="00FA6F19">
        <w:rPr>
          <w:rFonts w:eastAsia="Times New Roman" w:cstheme="minorHAnsi"/>
          <w:kern w:val="0"/>
          <w:sz w:val="24"/>
          <w:szCs w:val="24"/>
          <w:lang w:eastAsia="en-GB"/>
          <w14:ligatures w14:val="none"/>
        </w:rPr>
        <w:t xml:space="preserve">reinforce a very conservative and sectarian form of identity that has profound implications for women’s right to exercise choice and </w:t>
      </w:r>
      <w:r w:rsidRPr="00FA6F19">
        <w:rPr>
          <w:rFonts w:eastAsia="Times New Roman" w:cstheme="minorHAnsi"/>
          <w:kern w:val="0"/>
          <w:sz w:val="24"/>
          <w:szCs w:val="24"/>
          <w:lang w:val="en-US" w:eastAsia="en-GB"/>
          <w14:ligatures w14:val="none"/>
        </w:rPr>
        <w:t>autonomy</w:t>
      </w:r>
      <w:r w:rsidRPr="00FA6F19">
        <w:rPr>
          <w:rFonts w:eastAsia="Times New Roman" w:cstheme="minorHAnsi"/>
          <w:kern w:val="0"/>
          <w:sz w:val="24"/>
          <w:szCs w:val="24"/>
          <w:lang w:eastAsia="en-GB"/>
          <w14:ligatures w14:val="none"/>
        </w:rPr>
        <w:t xml:space="preserve">.  It is striking to note that </w:t>
      </w:r>
      <w:r w:rsidRPr="00FA6F19">
        <w:rPr>
          <w:rFonts w:eastAsia="Times New Roman" w:cstheme="minorHAnsi"/>
          <w:kern w:val="0"/>
          <w:sz w:val="24"/>
          <w:szCs w:val="24"/>
          <w:lang w:val="en-US" w:eastAsia="en-GB"/>
          <w14:ligatures w14:val="none"/>
        </w:rPr>
        <w:t xml:space="preserve">the </w:t>
      </w:r>
      <w:r w:rsidRPr="00FA6F19">
        <w:rPr>
          <w:rFonts w:eastAsia="Times New Roman" w:cstheme="minorHAnsi"/>
          <w:kern w:val="0"/>
          <w:sz w:val="24"/>
          <w:szCs w:val="24"/>
          <w:lang w:eastAsia="en-GB"/>
          <w14:ligatures w14:val="none"/>
        </w:rPr>
        <w:t xml:space="preserve">kinds of secular anti-racist slogans that were used in the 70s and 80s, such </w:t>
      </w:r>
      <w:r w:rsidRPr="00FA6F19">
        <w:rPr>
          <w:rFonts w:eastAsia="Times New Roman" w:cstheme="minorHAnsi"/>
          <w:i/>
          <w:iCs/>
          <w:kern w:val="0"/>
          <w:sz w:val="24"/>
          <w:szCs w:val="24"/>
          <w:lang w:eastAsia="en-GB"/>
          <w14:ligatures w14:val="none"/>
        </w:rPr>
        <w:t xml:space="preserve">as ‘we are here because you were there’ </w:t>
      </w:r>
      <w:r w:rsidRPr="00FA6F19">
        <w:rPr>
          <w:rFonts w:eastAsia="Times New Roman" w:cstheme="minorHAnsi"/>
          <w:kern w:val="0"/>
          <w:sz w:val="24"/>
          <w:szCs w:val="24"/>
          <w:lang w:eastAsia="en-GB"/>
          <w14:ligatures w14:val="none"/>
        </w:rPr>
        <w:t xml:space="preserve">or </w:t>
      </w:r>
      <w:r w:rsidRPr="00FA6F19">
        <w:rPr>
          <w:rFonts w:eastAsia="Times New Roman" w:cstheme="minorHAnsi"/>
          <w:i/>
          <w:iCs/>
          <w:kern w:val="0"/>
          <w:sz w:val="24"/>
          <w:szCs w:val="24"/>
          <w:lang w:eastAsia="en-GB"/>
          <w14:ligatures w14:val="none"/>
        </w:rPr>
        <w:t>‘self-defence is no offence’,</w:t>
      </w:r>
      <w:r w:rsidRPr="00FA6F19">
        <w:rPr>
          <w:rFonts w:eastAsia="Times New Roman" w:cstheme="minorHAnsi"/>
          <w:kern w:val="0"/>
          <w:sz w:val="24"/>
          <w:szCs w:val="24"/>
          <w:lang w:eastAsia="en-GB"/>
          <w14:ligatures w14:val="none"/>
        </w:rPr>
        <w:t xml:space="preserve"> have been displaced by religious slogans that reinforce religious identity politics</w:t>
      </w:r>
      <w:r w:rsidRPr="00FA6F19">
        <w:rPr>
          <w:rFonts w:eastAsia="Times New Roman" w:cstheme="minorHAnsi"/>
          <w:kern w:val="0"/>
          <w:sz w:val="24"/>
          <w:szCs w:val="24"/>
          <w:lang w:val="en-US" w:eastAsia="en-GB"/>
          <w14:ligatures w14:val="none"/>
        </w:rPr>
        <w:t xml:space="preserve">. This has </w:t>
      </w:r>
      <w:r w:rsidRPr="00FA6F19">
        <w:rPr>
          <w:rFonts w:eastAsia="Times New Roman" w:cstheme="minorHAnsi"/>
          <w:kern w:val="0"/>
          <w:sz w:val="24"/>
          <w:szCs w:val="24"/>
          <w:lang w:eastAsia="en-GB"/>
          <w14:ligatures w14:val="none"/>
        </w:rPr>
        <w:t xml:space="preserve">very specific implications for women’s rights. As one women’s organisation said: </w:t>
      </w:r>
      <w:r w:rsidRPr="00FA6F19">
        <w:rPr>
          <w:rFonts w:eastAsiaTheme="minorEastAsia" w:hAnsi="Calibri"/>
          <w:i/>
          <w:iCs/>
          <w:color w:val="000000" w:themeColor="text1"/>
          <w:kern w:val="24"/>
          <w:sz w:val="24"/>
          <w:szCs w:val="24"/>
        </w:rPr>
        <w:t>“No one is looking at the wider impact of racism and how it draws young men into radicalisation and is informed by right-wing misogyny.”</w:t>
      </w:r>
    </w:p>
    <w:p w14:paraId="111A2CA5" w14:textId="77777777" w:rsidR="001B0436" w:rsidRPr="00FA6F19" w:rsidRDefault="00000000">
      <w:pPr>
        <w:spacing w:line="276" w:lineRule="auto"/>
        <w:jc w:val="both"/>
        <w:rPr>
          <w:rFonts w:cstheme="minorHAnsi"/>
          <w:color w:val="EE0000"/>
          <w:sz w:val="24"/>
          <w:szCs w:val="24"/>
        </w:rPr>
      </w:pPr>
      <w:r w:rsidRPr="00FA6F19">
        <w:rPr>
          <w:rFonts w:ascii="Calibri" w:hAnsi="Calibri" w:cs="Calibri"/>
          <w:kern w:val="0"/>
          <w:sz w:val="24"/>
          <w:szCs w:val="24"/>
          <w:lang w:eastAsia="en-GB"/>
          <w14:ligatures w14:val="none"/>
        </w:rPr>
        <w:t>The question then is how do we challenge these developments when Left politics has itself become fragmented, divisive</w:t>
      </w:r>
      <w:r w:rsidRPr="00FA6F19">
        <w:rPr>
          <w:rFonts w:cstheme="minorHAnsi"/>
          <w:color w:val="EE0000"/>
          <w:sz w:val="24"/>
          <w:szCs w:val="24"/>
        </w:rPr>
        <w:t xml:space="preserve"> </w:t>
      </w:r>
      <w:r w:rsidRPr="00FA6F19">
        <w:rPr>
          <w:rFonts w:ascii="Calibri" w:hAnsi="Calibri" w:cs="Calibri"/>
          <w:kern w:val="0"/>
          <w:sz w:val="24"/>
          <w:szCs w:val="24"/>
          <w:lang w:eastAsia="en-GB"/>
          <w14:ligatures w14:val="none"/>
        </w:rPr>
        <w:t>and dogmatic? We are at a political juncture where regressive identity politics have taken hold at both ends of the political spectrum - Right and Left. On the Left, it is far removed from class struggles and instead radiates forms of authoritarianism from above and from below (i.e. within our own political movements).</w:t>
      </w:r>
      <w:r w:rsidRPr="00FA6F19">
        <w:rPr>
          <w:rFonts w:cstheme="minorHAnsi"/>
          <w:color w:val="EE0000"/>
          <w:sz w:val="24"/>
          <w:szCs w:val="24"/>
        </w:rPr>
        <w:t xml:space="preserve"> </w:t>
      </w:r>
    </w:p>
    <w:p w14:paraId="342F8118" w14:textId="77777777" w:rsidR="001B0436" w:rsidRPr="00FA6F19" w:rsidRDefault="00000000">
      <w:pPr>
        <w:spacing w:after="0" w:line="276" w:lineRule="auto"/>
        <w:ind w:right="2"/>
        <w:jc w:val="both"/>
        <w:rPr>
          <w:rFonts w:cstheme="minorHAnsi"/>
          <w:sz w:val="24"/>
          <w:szCs w:val="24"/>
        </w:rPr>
      </w:pPr>
      <w:r w:rsidRPr="00FA6F19">
        <w:rPr>
          <w:rFonts w:cstheme="minorHAnsi"/>
          <w:sz w:val="24"/>
          <w:szCs w:val="24"/>
          <w:lang w:val="en-US"/>
        </w:rPr>
        <w:lastRenderedPageBreak/>
        <w:t xml:space="preserve">Post </w:t>
      </w:r>
      <w:r w:rsidRPr="00FA6F19">
        <w:rPr>
          <w:rFonts w:cstheme="minorHAnsi"/>
          <w:sz w:val="24"/>
          <w:szCs w:val="24"/>
        </w:rPr>
        <w:t>Rushdie,</w:t>
      </w:r>
      <w:r w:rsidRPr="00FA6F19">
        <w:rPr>
          <w:rFonts w:cstheme="minorHAnsi"/>
          <w:sz w:val="24"/>
          <w:szCs w:val="24"/>
          <w:lang w:val="en-US"/>
        </w:rPr>
        <w:t xml:space="preserve"> much of what passes as left and anti-racist politics within Asian communities especially has coalesced around religious identities that are fundamentalist and </w:t>
      </w:r>
      <w:r w:rsidRPr="00FA6F19">
        <w:rPr>
          <w:rFonts w:cstheme="minorHAnsi"/>
          <w:sz w:val="24"/>
          <w:szCs w:val="24"/>
        </w:rPr>
        <w:t>ultra-conservative</w:t>
      </w:r>
      <w:r w:rsidRPr="00FA6F19">
        <w:rPr>
          <w:rFonts w:cstheme="minorHAnsi"/>
          <w:sz w:val="24"/>
          <w:szCs w:val="24"/>
          <w:lang w:val="en-US"/>
        </w:rPr>
        <w:t xml:space="preserve"> in nature. By promoting multi-faith policies</w:t>
      </w:r>
      <w:r w:rsidRPr="00FA6F19">
        <w:rPr>
          <w:rFonts w:cstheme="minorHAnsi"/>
          <w:sz w:val="24"/>
          <w:szCs w:val="24"/>
        </w:rPr>
        <w:t xml:space="preserve">, </w:t>
      </w:r>
      <w:r w:rsidRPr="00FA6F19">
        <w:rPr>
          <w:rFonts w:cstheme="minorHAnsi"/>
          <w:sz w:val="24"/>
          <w:szCs w:val="24"/>
          <w:lang w:val="en-US"/>
        </w:rPr>
        <w:t xml:space="preserve">both the state and community leaders have opened up spaces in which </w:t>
      </w:r>
      <w:r w:rsidRPr="00FA6F19">
        <w:rPr>
          <w:rFonts w:cstheme="minorHAnsi"/>
          <w:sz w:val="24"/>
          <w:szCs w:val="24"/>
        </w:rPr>
        <w:t xml:space="preserve">conservative and fundamentalist </w:t>
      </w:r>
      <w:r w:rsidRPr="00FA6F19">
        <w:rPr>
          <w:rFonts w:cstheme="minorHAnsi"/>
          <w:sz w:val="24"/>
          <w:szCs w:val="24"/>
          <w:lang w:val="en-US"/>
        </w:rPr>
        <w:t>r</w:t>
      </w:r>
      <w:r w:rsidRPr="00FA6F19">
        <w:rPr>
          <w:rFonts w:eastAsia="Times New Roman" w:cs="Times New Roman"/>
          <w:sz w:val="24"/>
          <w:szCs w:val="24"/>
          <w:lang w:eastAsia="en-GB"/>
        </w:rPr>
        <w:t xml:space="preserve">eligious leaderships have </w:t>
      </w:r>
      <w:r w:rsidRPr="00FA6F19">
        <w:rPr>
          <w:rFonts w:cstheme="minorHAnsi"/>
          <w:sz w:val="24"/>
          <w:szCs w:val="24"/>
        </w:rPr>
        <w:t>opportunistically</w:t>
      </w:r>
      <w:r w:rsidRPr="00FA6F19">
        <w:rPr>
          <w:rFonts w:cstheme="minorHAnsi"/>
          <w:sz w:val="24"/>
          <w:szCs w:val="24"/>
          <w:lang w:val="en-US"/>
        </w:rPr>
        <w:t xml:space="preserve"> stepped in</w:t>
      </w:r>
      <w:r w:rsidRPr="00FA6F19">
        <w:rPr>
          <w:rFonts w:cstheme="minorHAnsi"/>
          <w:sz w:val="24"/>
          <w:szCs w:val="24"/>
        </w:rPr>
        <w:t>,</w:t>
      </w:r>
      <w:r w:rsidRPr="00FA6F19">
        <w:rPr>
          <w:rFonts w:cstheme="minorHAnsi"/>
          <w:sz w:val="24"/>
          <w:szCs w:val="24"/>
          <w:lang w:val="en-US"/>
        </w:rPr>
        <w:t xml:space="preserve"> making demands that largely revolve around protecting and privileging religious identity and policing dissent, while leaving intact issues of racial and structural inequality. Key</w:t>
      </w:r>
      <w:r w:rsidRPr="00FA6F19">
        <w:rPr>
          <w:rFonts w:eastAsia="Times New Roman" w:cs="Times New Roman"/>
          <w:sz w:val="24"/>
          <w:szCs w:val="24"/>
          <w:lang w:eastAsia="en-GB"/>
        </w:rPr>
        <w:t xml:space="preserve"> themes to emerge from fundamentalist politics </w:t>
      </w:r>
      <w:r w:rsidRPr="00FA6F19">
        <w:rPr>
          <w:rFonts w:ascii="Calibri" w:hAnsi="Calibri" w:cs="Arial"/>
          <w:sz w:val="24"/>
          <w:szCs w:val="24"/>
        </w:rPr>
        <w:t>include the normalisation of a heightened culture of censorship, greater patriarchal control, sectarian violence and the de-secularisation of civic spaces and civic culture, all of which has greatly undermine</w:t>
      </w:r>
      <w:r w:rsidRPr="00FA6F19">
        <w:rPr>
          <w:rFonts w:eastAsia="Times New Roman" w:cs="Times New Roman"/>
          <w:sz w:val="24"/>
          <w:szCs w:val="24"/>
          <w:lang w:eastAsia="en-GB"/>
        </w:rPr>
        <w:t>d the potential for developing</w:t>
      </w:r>
      <w:r w:rsidRPr="00FA6F19">
        <w:rPr>
          <w:sz w:val="24"/>
          <w:szCs w:val="24"/>
        </w:rPr>
        <w:t xml:space="preserve"> solidarity and </w:t>
      </w:r>
      <w:r w:rsidRPr="00FA6F19">
        <w:rPr>
          <w:rFonts w:eastAsia="Times New Roman" w:cs="Times New Roman"/>
          <w:sz w:val="24"/>
          <w:szCs w:val="24"/>
          <w:lang w:eastAsia="en-GB"/>
        </w:rPr>
        <w:t>alliances based on shared political values</w:t>
      </w:r>
      <w:r w:rsidRPr="00FA6F19">
        <w:rPr>
          <w:rFonts w:cstheme="minorHAnsi"/>
          <w:sz w:val="24"/>
          <w:szCs w:val="24"/>
        </w:rPr>
        <w:t xml:space="preserve">. </w:t>
      </w:r>
    </w:p>
    <w:p w14:paraId="1D7856AE" w14:textId="77777777" w:rsidR="001B0436" w:rsidRPr="00FA6F19" w:rsidRDefault="001B0436">
      <w:pPr>
        <w:spacing w:after="0" w:line="276" w:lineRule="auto"/>
        <w:ind w:right="2"/>
        <w:jc w:val="both"/>
        <w:rPr>
          <w:rFonts w:ascii="Calibri" w:hAnsi="Calibri" w:cs="Arial"/>
          <w:sz w:val="24"/>
          <w:szCs w:val="24"/>
        </w:rPr>
      </w:pPr>
    </w:p>
    <w:p w14:paraId="2CA20656" w14:textId="77777777" w:rsidR="001B0436" w:rsidRPr="00FA6F19" w:rsidRDefault="00000000">
      <w:pPr>
        <w:spacing w:after="0" w:line="276" w:lineRule="auto"/>
        <w:ind w:right="26"/>
        <w:jc w:val="both"/>
        <w:rPr>
          <w:rFonts w:cstheme="minorHAnsi"/>
          <w:sz w:val="24"/>
          <w:szCs w:val="24"/>
          <w:lang w:val="en-US"/>
        </w:rPr>
      </w:pPr>
      <w:r w:rsidRPr="00FA6F19">
        <w:rPr>
          <w:rFonts w:ascii="Calibri" w:hAnsi="Calibri" w:cs="Arial"/>
          <w:sz w:val="24"/>
          <w:szCs w:val="24"/>
        </w:rPr>
        <w:t>The same thing is repeated in other social justice movements. F</w:t>
      </w:r>
      <w:r w:rsidRPr="00FA6F19">
        <w:rPr>
          <w:rFonts w:cstheme="minorHAnsi"/>
          <w:sz w:val="24"/>
          <w:szCs w:val="24"/>
          <w:lang w:val="en-US"/>
        </w:rPr>
        <w:t xml:space="preserve">ollowing the Black Lives Matter </w:t>
      </w:r>
      <w:r w:rsidRPr="00FA6F19">
        <w:rPr>
          <w:rFonts w:cstheme="minorHAnsi"/>
          <w:sz w:val="24"/>
          <w:szCs w:val="24"/>
        </w:rPr>
        <w:t>movement,</w:t>
      </w:r>
      <w:r w:rsidRPr="00FA6F19">
        <w:rPr>
          <w:rFonts w:cstheme="minorHAnsi"/>
          <w:sz w:val="24"/>
          <w:szCs w:val="24"/>
          <w:lang w:val="en-US"/>
        </w:rPr>
        <w:t xml:space="preserve"> for example, rac</w:t>
      </w:r>
      <w:r w:rsidRPr="00FA6F19">
        <w:rPr>
          <w:rFonts w:cstheme="minorHAnsi"/>
          <w:sz w:val="24"/>
          <w:szCs w:val="24"/>
        </w:rPr>
        <w:t>e</w:t>
      </w:r>
      <w:r w:rsidRPr="00FA6F19">
        <w:rPr>
          <w:rFonts w:cstheme="minorHAnsi"/>
          <w:sz w:val="24"/>
          <w:szCs w:val="24"/>
          <w:lang w:val="en-US"/>
        </w:rPr>
        <w:t xml:space="preserve"> identity politics has reduced anti-racism to a matter of white privilege (which also ignores questions of class)</w:t>
      </w:r>
      <w:r w:rsidRPr="00FA6F19">
        <w:rPr>
          <w:rFonts w:cstheme="minorHAnsi"/>
          <w:sz w:val="24"/>
          <w:szCs w:val="24"/>
        </w:rPr>
        <w:t xml:space="preserve">. We have seen the </w:t>
      </w:r>
      <w:r w:rsidRPr="00FA6F19">
        <w:rPr>
          <w:rFonts w:cstheme="minorHAnsi"/>
          <w:kern w:val="0"/>
          <w:sz w:val="24"/>
          <w:szCs w:val="24"/>
          <w:lang w:eastAsia="en-GB"/>
          <w14:ligatures w14:val="none"/>
        </w:rPr>
        <w:t>corporatisation of black politics resulting in an endless obsession with identity terminology (minority, minoritised or global majority)</w:t>
      </w:r>
      <w:r w:rsidRPr="00FA6F19">
        <w:rPr>
          <w:rFonts w:cstheme="minorHAnsi"/>
          <w:kern w:val="0"/>
          <w:sz w:val="24"/>
          <w:szCs w:val="24"/>
          <w:lang w:val="en-US" w:eastAsia="en-GB"/>
          <w14:ligatures w14:val="none"/>
        </w:rPr>
        <w:t xml:space="preserve"> and a </w:t>
      </w:r>
      <w:r w:rsidRPr="00FA6F19">
        <w:rPr>
          <w:rFonts w:cstheme="minorHAnsi"/>
          <w:kern w:val="0"/>
          <w:sz w:val="24"/>
          <w:szCs w:val="24"/>
          <w:lang w:eastAsia="en-GB"/>
          <w14:ligatures w14:val="none"/>
        </w:rPr>
        <w:t xml:space="preserve">focus </w:t>
      </w:r>
      <w:r w:rsidRPr="00FA6F19">
        <w:rPr>
          <w:rFonts w:cstheme="minorHAnsi"/>
          <w:kern w:val="0"/>
          <w:sz w:val="24"/>
          <w:szCs w:val="24"/>
          <w:lang w:val="en-US" w:eastAsia="en-GB"/>
          <w14:ligatures w14:val="none"/>
        </w:rPr>
        <w:t>on unconscious</w:t>
      </w:r>
      <w:r w:rsidRPr="00FA6F19">
        <w:rPr>
          <w:rFonts w:cstheme="minorHAnsi"/>
          <w:kern w:val="0"/>
          <w:sz w:val="24"/>
          <w:szCs w:val="24"/>
          <w:lang w:eastAsia="en-GB"/>
          <w14:ligatures w14:val="none"/>
        </w:rPr>
        <w:t xml:space="preserve"> bias training, interpersonal relations</w:t>
      </w:r>
      <w:r w:rsidRPr="00FA6F19">
        <w:rPr>
          <w:rFonts w:cstheme="minorHAnsi"/>
          <w:sz w:val="24"/>
          <w:szCs w:val="24"/>
        </w:rPr>
        <w:t xml:space="preserve"> and the removal of barriers to upward </w:t>
      </w:r>
      <w:r w:rsidRPr="00FA6F19">
        <w:rPr>
          <w:rFonts w:cstheme="minorHAnsi"/>
          <w:sz w:val="24"/>
          <w:szCs w:val="24"/>
          <w:lang w:val="en-US"/>
        </w:rPr>
        <w:t xml:space="preserve">individual </w:t>
      </w:r>
      <w:r w:rsidRPr="00FA6F19">
        <w:rPr>
          <w:rFonts w:cstheme="minorHAnsi"/>
          <w:sz w:val="24"/>
          <w:szCs w:val="24"/>
        </w:rPr>
        <w:t xml:space="preserve">mobility, all of which </w:t>
      </w:r>
      <w:r w:rsidRPr="00FA6F19">
        <w:rPr>
          <w:rFonts w:cstheme="minorHAnsi"/>
          <w:sz w:val="24"/>
          <w:szCs w:val="24"/>
          <w:lang w:val="en-US"/>
        </w:rPr>
        <w:t>has benefited the elite</w:t>
      </w:r>
      <w:r w:rsidRPr="00FA6F19">
        <w:rPr>
          <w:rFonts w:cstheme="minorHAnsi"/>
          <w:sz w:val="24"/>
          <w:szCs w:val="24"/>
        </w:rPr>
        <w:t xml:space="preserve"> rather than address those affected by </w:t>
      </w:r>
      <w:r w:rsidRPr="00FA6F19">
        <w:rPr>
          <w:rFonts w:cstheme="minorHAnsi"/>
          <w:kern w:val="0"/>
          <w:sz w:val="24"/>
          <w:szCs w:val="24"/>
          <w:lang w:eastAsia="en-GB"/>
          <w14:ligatures w14:val="none"/>
        </w:rPr>
        <w:t xml:space="preserve">racial and structural </w:t>
      </w:r>
      <w:r w:rsidRPr="00FA6F19">
        <w:rPr>
          <w:rFonts w:cstheme="minorHAnsi"/>
          <w:kern w:val="0"/>
          <w:sz w:val="24"/>
          <w:szCs w:val="24"/>
          <w:lang w:val="en-US" w:eastAsia="en-GB"/>
          <w14:ligatures w14:val="none"/>
        </w:rPr>
        <w:t>in</w:t>
      </w:r>
      <w:r w:rsidRPr="00FA6F19">
        <w:rPr>
          <w:rFonts w:cstheme="minorHAnsi"/>
          <w:kern w:val="0"/>
          <w:sz w:val="24"/>
          <w:szCs w:val="24"/>
          <w:lang w:eastAsia="en-GB"/>
          <w14:ligatures w14:val="none"/>
        </w:rPr>
        <w:t>equality</w:t>
      </w:r>
      <w:r w:rsidRPr="00FA6F19">
        <w:rPr>
          <w:rFonts w:cstheme="minorHAnsi"/>
          <w:sz w:val="24"/>
          <w:szCs w:val="24"/>
          <w:lang w:val="en-US"/>
        </w:rPr>
        <w:t>.</w:t>
      </w:r>
      <w:r w:rsidRPr="00FA6F19">
        <w:rPr>
          <w:rFonts w:cstheme="minorHAnsi"/>
          <w:sz w:val="24"/>
          <w:szCs w:val="24"/>
        </w:rPr>
        <w:t xml:space="preserve"> </w:t>
      </w:r>
      <w:r w:rsidRPr="00FA6F19">
        <w:rPr>
          <w:rFonts w:cstheme="minorHAnsi"/>
          <w:kern w:val="0"/>
          <w:sz w:val="24"/>
          <w:szCs w:val="24"/>
          <w:lang w:eastAsia="en-GB"/>
          <w14:ligatures w14:val="none"/>
        </w:rPr>
        <w:t>Th</w:t>
      </w:r>
      <w:r w:rsidRPr="00FA6F19">
        <w:rPr>
          <w:rFonts w:cstheme="minorHAnsi"/>
          <w:kern w:val="0"/>
          <w:sz w:val="24"/>
          <w:szCs w:val="24"/>
          <w:lang w:val="en-US" w:eastAsia="en-GB"/>
          <w14:ligatures w14:val="none"/>
        </w:rPr>
        <w:t xml:space="preserve">is development </w:t>
      </w:r>
      <w:r w:rsidRPr="00FA6F19">
        <w:rPr>
          <w:rFonts w:cstheme="minorHAnsi"/>
          <w:kern w:val="0"/>
          <w:sz w:val="24"/>
          <w:szCs w:val="24"/>
          <w:lang w:eastAsia="en-GB"/>
          <w14:ligatures w14:val="none"/>
        </w:rPr>
        <w:t>has strong parallels with the discredited racial awareness training of the 1970s and 80s that moved away from grass roots political activism towards a politics that generated guilt, recrimination, splintered unity</w:t>
      </w:r>
      <w:r w:rsidRPr="00FA6F19">
        <w:rPr>
          <w:rFonts w:cstheme="minorHAnsi"/>
          <w:sz w:val="24"/>
          <w:szCs w:val="24"/>
          <w:lang w:val="en-US"/>
        </w:rPr>
        <w:t xml:space="preserve"> and paralysis of action. </w:t>
      </w:r>
    </w:p>
    <w:p w14:paraId="5ED9E2C3" w14:textId="77777777" w:rsidR="001B0436" w:rsidRPr="00FA6F19" w:rsidRDefault="001B0436">
      <w:pPr>
        <w:spacing w:after="0" w:line="276" w:lineRule="auto"/>
        <w:ind w:right="26"/>
        <w:jc w:val="both"/>
        <w:rPr>
          <w:rFonts w:cstheme="minorHAnsi"/>
          <w:b/>
          <w:bCs/>
          <w:sz w:val="24"/>
          <w:szCs w:val="24"/>
          <w:lang w:val="en-US"/>
        </w:rPr>
      </w:pPr>
    </w:p>
    <w:p w14:paraId="67DD44A7" w14:textId="77777777" w:rsidR="001B0436" w:rsidRPr="00FA6F19" w:rsidRDefault="00000000">
      <w:pPr>
        <w:spacing w:after="0" w:line="276" w:lineRule="auto"/>
        <w:ind w:right="26"/>
        <w:jc w:val="both"/>
        <w:rPr>
          <w:rFonts w:cstheme="minorHAnsi"/>
          <w:sz w:val="24"/>
          <w:szCs w:val="24"/>
          <w:lang w:val="en-US"/>
        </w:rPr>
      </w:pPr>
      <w:r w:rsidRPr="00FA6F19">
        <w:rPr>
          <w:rFonts w:cstheme="minorHAnsi"/>
          <w:sz w:val="24"/>
          <w:szCs w:val="24"/>
          <w:lang w:val="en-US"/>
        </w:rPr>
        <w:t xml:space="preserve">To answer </w:t>
      </w:r>
      <w:r w:rsidRPr="00FA6F19">
        <w:rPr>
          <w:rFonts w:cstheme="minorHAnsi"/>
          <w:sz w:val="24"/>
          <w:szCs w:val="24"/>
        </w:rPr>
        <w:t xml:space="preserve">the question, </w:t>
      </w:r>
      <w:r w:rsidRPr="00FA6F19">
        <w:rPr>
          <w:rFonts w:cstheme="minorHAnsi"/>
          <w:sz w:val="24"/>
          <w:szCs w:val="24"/>
          <w:lang w:val="en-US"/>
        </w:rPr>
        <w:t xml:space="preserve">I believe that </w:t>
      </w:r>
      <w:r w:rsidRPr="00FA6F19">
        <w:rPr>
          <w:rFonts w:cstheme="minorHAnsi"/>
          <w:sz w:val="24"/>
          <w:szCs w:val="24"/>
        </w:rPr>
        <w:t xml:space="preserve">a good starting point is to turn to </w:t>
      </w:r>
      <w:r w:rsidRPr="00FA6F19">
        <w:rPr>
          <w:rFonts w:cstheme="minorHAnsi"/>
          <w:sz w:val="24"/>
          <w:szCs w:val="24"/>
          <w:lang w:val="en-US"/>
        </w:rPr>
        <w:t>the great history makers</w:t>
      </w:r>
      <w:r w:rsidRPr="00FA6F19">
        <w:rPr>
          <w:rFonts w:cstheme="minorHAnsi"/>
          <w:sz w:val="24"/>
          <w:szCs w:val="24"/>
        </w:rPr>
        <w:t>, those thinkers</w:t>
      </w:r>
      <w:r w:rsidRPr="00FA6F19">
        <w:rPr>
          <w:rFonts w:cstheme="minorHAnsi"/>
          <w:sz w:val="24"/>
          <w:szCs w:val="24"/>
          <w:lang w:val="en-US"/>
        </w:rPr>
        <w:t xml:space="preserve"> and activists who</w:t>
      </w:r>
      <w:r w:rsidRPr="00FA6F19">
        <w:rPr>
          <w:rFonts w:cstheme="minorHAnsi"/>
          <w:sz w:val="24"/>
          <w:szCs w:val="24"/>
        </w:rPr>
        <w:t xml:space="preserve">se acts of </w:t>
      </w:r>
      <w:r w:rsidRPr="00FA6F19">
        <w:rPr>
          <w:rFonts w:cstheme="minorHAnsi"/>
          <w:sz w:val="24"/>
          <w:szCs w:val="24"/>
          <w:lang w:val="en-US"/>
        </w:rPr>
        <w:t xml:space="preserve">resistance </w:t>
      </w:r>
      <w:r w:rsidRPr="00FA6F19">
        <w:rPr>
          <w:rFonts w:cstheme="minorHAnsi"/>
          <w:sz w:val="24"/>
          <w:szCs w:val="24"/>
        </w:rPr>
        <w:t xml:space="preserve">offer </w:t>
      </w:r>
      <w:r w:rsidRPr="00FA6F19">
        <w:rPr>
          <w:rFonts w:cstheme="minorHAnsi"/>
          <w:sz w:val="24"/>
          <w:szCs w:val="24"/>
          <w:lang w:val="en-US"/>
        </w:rPr>
        <w:t>invaluable lessons.</w:t>
      </w:r>
    </w:p>
    <w:p w14:paraId="2E9FB780" w14:textId="77777777" w:rsidR="001B0436" w:rsidRPr="00FA6F19" w:rsidRDefault="001B0436">
      <w:pPr>
        <w:spacing w:after="0" w:line="276" w:lineRule="auto"/>
        <w:ind w:right="26"/>
        <w:jc w:val="both"/>
        <w:rPr>
          <w:rFonts w:cstheme="minorHAnsi"/>
          <w:sz w:val="24"/>
          <w:szCs w:val="24"/>
          <w:lang w:val="en-US"/>
        </w:rPr>
      </w:pPr>
    </w:p>
    <w:p w14:paraId="404F7481" w14:textId="77777777" w:rsidR="001B0436" w:rsidRPr="00FA6F19" w:rsidRDefault="00000000">
      <w:pPr>
        <w:spacing w:after="0" w:line="276" w:lineRule="auto"/>
        <w:ind w:right="26"/>
        <w:jc w:val="both"/>
        <w:rPr>
          <w:sz w:val="24"/>
          <w:szCs w:val="24"/>
        </w:rPr>
      </w:pPr>
      <w:r w:rsidRPr="00FA6F19">
        <w:rPr>
          <w:rFonts w:cstheme="minorHAnsi"/>
          <w:sz w:val="24"/>
          <w:szCs w:val="24"/>
          <w:lang w:val="en-US"/>
        </w:rPr>
        <w:t xml:space="preserve">At the height of the </w:t>
      </w:r>
      <w:r w:rsidRPr="00FA6F19">
        <w:rPr>
          <w:rFonts w:eastAsia="Times New Roman" w:cstheme="minorHAnsi"/>
          <w:kern w:val="0"/>
          <w:sz w:val="24"/>
          <w:szCs w:val="24"/>
          <w:lang w:eastAsia="en-GB"/>
          <w14:ligatures w14:val="none"/>
        </w:rPr>
        <w:t xml:space="preserve">civil rights movement in the US, Martin Luther King and others like </w:t>
      </w:r>
      <w:r w:rsidRPr="00FA6F19">
        <w:rPr>
          <w:rFonts w:cstheme="minorHAnsi"/>
          <w:sz w:val="24"/>
          <w:szCs w:val="24"/>
        </w:rPr>
        <w:t xml:space="preserve">Bayard Rustin understood that </w:t>
      </w:r>
      <w:r w:rsidRPr="00FA6F19">
        <w:rPr>
          <w:rFonts w:eastAsia="Times New Roman" w:cstheme="minorHAnsi"/>
          <w:kern w:val="0"/>
          <w:sz w:val="24"/>
          <w:szCs w:val="24"/>
          <w:lang w:eastAsia="en-GB"/>
          <w14:ligatures w14:val="none"/>
        </w:rPr>
        <w:t xml:space="preserve">the anti-racist movement could </w:t>
      </w:r>
      <w:r w:rsidRPr="00FA6F19">
        <w:rPr>
          <w:sz w:val="24"/>
          <w:szCs w:val="24"/>
        </w:rPr>
        <w:t>not coalesce around the idea that identity politics held the key to libe</w:t>
      </w:r>
      <w:r w:rsidRPr="00FA6F19">
        <w:rPr>
          <w:rFonts w:cstheme="minorHAnsi"/>
          <w:sz w:val="24"/>
          <w:szCs w:val="24"/>
        </w:rPr>
        <w:t>ration. They were acutely aware that the struggle for civil rights had to be waged side by side the struggle against poverty. Similarly, in the fight for Indian independence, Gandhi understood that</w:t>
      </w:r>
      <w:r w:rsidRPr="00FA6F19">
        <w:rPr>
          <w:rFonts w:cstheme="minorHAnsi"/>
          <w:color w:val="000000"/>
          <w:sz w:val="24"/>
          <w:szCs w:val="24"/>
          <w:shd w:val="clear" w:color="auto" w:fill="FFFFFF"/>
        </w:rPr>
        <w:t xml:space="preserve"> political freedom without economic freedom was meaningless, which is why he also addressed the need for economic self-sufficiency. </w:t>
      </w:r>
    </w:p>
    <w:p w14:paraId="43354BE2" w14:textId="77777777" w:rsidR="001B0436" w:rsidRPr="00FA6F19" w:rsidRDefault="001B0436">
      <w:pPr>
        <w:spacing w:after="0" w:line="276" w:lineRule="auto"/>
        <w:ind w:right="26"/>
        <w:jc w:val="both"/>
        <w:rPr>
          <w:rFonts w:cstheme="minorHAnsi"/>
          <w:sz w:val="24"/>
          <w:szCs w:val="24"/>
          <w:lang w:val="en-US"/>
        </w:rPr>
      </w:pPr>
    </w:p>
    <w:p w14:paraId="6EAD00D4" w14:textId="77777777" w:rsidR="001B0436" w:rsidRPr="00FA6F19" w:rsidRDefault="00000000">
      <w:pPr>
        <w:spacing w:after="0" w:line="276" w:lineRule="auto"/>
        <w:ind w:right="26"/>
        <w:jc w:val="both"/>
        <w:rPr>
          <w:rFonts w:cstheme="minorHAnsi"/>
          <w:sz w:val="24"/>
          <w:szCs w:val="24"/>
          <w:lang w:val="en-US"/>
        </w:rPr>
      </w:pPr>
      <w:r w:rsidRPr="00FA6F19">
        <w:rPr>
          <w:rFonts w:cstheme="minorHAnsi"/>
          <w:sz w:val="24"/>
          <w:szCs w:val="24"/>
          <w:lang w:val="en-US"/>
        </w:rPr>
        <w:t xml:space="preserve">Sylvia </w:t>
      </w:r>
      <w:r w:rsidRPr="00FA6F19">
        <w:rPr>
          <w:rFonts w:cstheme="minorHAnsi"/>
          <w:sz w:val="24"/>
          <w:szCs w:val="24"/>
        </w:rPr>
        <w:t>Pankhurst</w:t>
      </w:r>
      <w:r w:rsidRPr="00FA6F19">
        <w:rPr>
          <w:rFonts w:cstheme="minorHAnsi"/>
          <w:sz w:val="24"/>
          <w:szCs w:val="24"/>
          <w:lang w:val="en-US"/>
        </w:rPr>
        <w:t xml:space="preserve">’s own extraordinary history of struggle and her refusal to take the least line of resistance when </w:t>
      </w:r>
      <w:r w:rsidRPr="00FA6F19">
        <w:rPr>
          <w:rFonts w:cstheme="minorHAnsi"/>
          <w:sz w:val="24"/>
          <w:szCs w:val="24"/>
        </w:rPr>
        <w:t xml:space="preserve">demanding </w:t>
      </w:r>
      <w:r w:rsidRPr="00FA6F19">
        <w:rPr>
          <w:rFonts w:cstheme="minorHAnsi"/>
          <w:sz w:val="24"/>
          <w:szCs w:val="24"/>
          <w:lang w:val="en-US"/>
        </w:rPr>
        <w:t>freedom</w:t>
      </w:r>
      <w:r w:rsidRPr="00FA6F19">
        <w:rPr>
          <w:rFonts w:cstheme="minorHAnsi"/>
          <w:sz w:val="24"/>
          <w:szCs w:val="24"/>
        </w:rPr>
        <w:t xml:space="preserve"> for all</w:t>
      </w:r>
      <w:r w:rsidRPr="00FA6F19">
        <w:rPr>
          <w:rFonts w:cstheme="minorHAnsi"/>
          <w:sz w:val="24"/>
          <w:szCs w:val="24"/>
          <w:lang w:val="en-US"/>
        </w:rPr>
        <w:t xml:space="preserve"> is also instructive. She stood bravely and firmly not just for women’s suffrage but for universal </w:t>
      </w:r>
      <w:r w:rsidRPr="00FA6F19">
        <w:rPr>
          <w:rFonts w:cstheme="minorHAnsi"/>
          <w:sz w:val="24"/>
          <w:szCs w:val="24"/>
        </w:rPr>
        <w:t>suffrage,</w:t>
      </w:r>
      <w:r w:rsidRPr="00FA6F19">
        <w:rPr>
          <w:rFonts w:cstheme="minorHAnsi"/>
          <w:sz w:val="24"/>
          <w:szCs w:val="24"/>
          <w:lang w:val="en-US"/>
        </w:rPr>
        <w:t xml:space="preserve"> which meant waging a simultaneous struggle against labour exploitation, colonialism, racism, war and the patriarchy. When she said that the struggle for freedom involved casting aside differences of race, nationality and gender, she understood only too well that the struggle had to be intersectional (long before the word became fashionable), indivisible and multi-directional. I am particularly </w:t>
      </w:r>
      <w:r w:rsidRPr="00FA6F19">
        <w:rPr>
          <w:rFonts w:cstheme="minorHAnsi"/>
          <w:sz w:val="24"/>
          <w:szCs w:val="24"/>
        </w:rPr>
        <w:t>struck by</w:t>
      </w:r>
      <w:r w:rsidRPr="00FA6F19">
        <w:rPr>
          <w:rFonts w:cstheme="minorHAnsi"/>
          <w:sz w:val="24"/>
          <w:szCs w:val="24"/>
          <w:lang w:val="en-US"/>
        </w:rPr>
        <w:t xml:space="preserve"> </w:t>
      </w:r>
      <w:r w:rsidRPr="00FA6F19">
        <w:rPr>
          <w:rFonts w:cstheme="minorHAnsi"/>
          <w:sz w:val="24"/>
          <w:szCs w:val="24"/>
        </w:rPr>
        <w:t xml:space="preserve">her </w:t>
      </w:r>
      <w:r w:rsidRPr="00FA6F19">
        <w:rPr>
          <w:rFonts w:cstheme="minorHAnsi"/>
          <w:sz w:val="24"/>
          <w:szCs w:val="24"/>
          <w:lang w:val="en-US"/>
        </w:rPr>
        <w:t>offer</w:t>
      </w:r>
      <w:r w:rsidRPr="00FA6F19">
        <w:rPr>
          <w:rFonts w:cstheme="minorHAnsi"/>
          <w:sz w:val="24"/>
          <w:szCs w:val="24"/>
        </w:rPr>
        <w:t xml:space="preserve"> of</w:t>
      </w:r>
      <w:r w:rsidRPr="00FA6F19">
        <w:rPr>
          <w:rFonts w:cstheme="minorHAnsi"/>
          <w:sz w:val="24"/>
          <w:szCs w:val="24"/>
          <w:lang w:val="en-US"/>
        </w:rPr>
        <w:t xml:space="preserve"> conditional support to the Emperor of Ethiopia, Haile Selassie. She once told him </w:t>
      </w:r>
      <w:r w:rsidRPr="00FA6F19">
        <w:rPr>
          <w:rFonts w:cstheme="minorHAnsi"/>
          <w:sz w:val="24"/>
          <w:szCs w:val="24"/>
          <w:lang w:val="en-US"/>
        </w:rPr>
        <w:lastRenderedPageBreak/>
        <w:t xml:space="preserve">that she did not support him because he was an emperor but because she believed in his cause against European imperialism. </w:t>
      </w:r>
    </w:p>
    <w:p w14:paraId="7E05BC26" w14:textId="77777777" w:rsidR="001B0436" w:rsidRPr="00FA6F19" w:rsidRDefault="001B0436">
      <w:pPr>
        <w:spacing w:after="0" w:line="276" w:lineRule="auto"/>
        <w:ind w:right="26"/>
        <w:jc w:val="both"/>
        <w:rPr>
          <w:rFonts w:cstheme="minorHAnsi"/>
          <w:sz w:val="24"/>
          <w:szCs w:val="24"/>
        </w:rPr>
      </w:pPr>
    </w:p>
    <w:p w14:paraId="3D0FF6D0" w14:textId="4275FF27" w:rsidR="001B0436" w:rsidRPr="00FA6F19" w:rsidRDefault="00000000">
      <w:pPr>
        <w:jc w:val="both"/>
        <w:rPr>
          <w:rFonts w:eastAsia="Times New Roman" w:cstheme="minorHAnsi"/>
          <w:kern w:val="0"/>
          <w:sz w:val="24"/>
          <w:szCs w:val="24"/>
          <w:lang w:eastAsia="en-GB"/>
          <w14:ligatures w14:val="none"/>
        </w:rPr>
      </w:pPr>
      <w:r w:rsidRPr="00FA6F19">
        <w:rPr>
          <w:sz w:val="24"/>
          <w:szCs w:val="24"/>
        </w:rPr>
        <w:t>I believe that feminists must lead the Left resistance against the Far Right, by transcending the limitations of identity politics and building movements based on our shared humanity and universal rights. In</w:t>
      </w:r>
      <w:r w:rsidRPr="00FA6F19">
        <w:rPr>
          <w:rFonts w:cstheme="minorHAnsi"/>
          <w:sz w:val="24"/>
          <w:szCs w:val="24"/>
        </w:rPr>
        <w:t xml:space="preserve"> solidarity</w:t>
      </w:r>
      <w:r w:rsidRPr="00FA6F19">
        <w:rPr>
          <w:rFonts w:cstheme="minorHAnsi"/>
          <w:sz w:val="24"/>
          <w:szCs w:val="24"/>
          <w:lang w:val="en-US"/>
        </w:rPr>
        <w:t xml:space="preserve"> with trade unionists, </w:t>
      </w:r>
      <w:r w:rsidRPr="00FA6F19">
        <w:rPr>
          <w:rFonts w:eastAsia="Times New Roman" w:cstheme="minorHAnsi"/>
          <w:kern w:val="0"/>
          <w:sz w:val="24"/>
          <w:szCs w:val="24"/>
          <w:lang w:eastAsia="en-GB"/>
          <w14:ligatures w14:val="none"/>
        </w:rPr>
        <w:t xml:space="preserve">anti-racists and other progressive forces, we </w:t>
      </w:r>
      <w:r w:rsidRPr="00FA6F19">
        <w:rPr>
          <w:rFonts w:eastAsia="Times New Roman" w:cstheme="minorHAnsi"/>
          <w:kern w:val="0"/>
          <w:sz w:val="24"/>
          <w:szCs w:val="24"/>
          <w:lang w:val="en-US" w:eastAsia="en-GB"/>
          <w14:ligatures w14:val="none"/>
        </w:rPr>
        <w:t xml:space="preserve">must </w:t>
      </w:r>
      <w:r w:rsidRPr="00FA6F19">
        <w:rPr>
          <w:rFonts w:eastAsia="Times New Roman" w:cstheme="minorHAnsi"/>
          <w:kern w:val="0"/>
          <w:sz w:val="24"/>
          <w:szCs w:val="24"/>
          <w:lang w:eastAsia="en-GB"/>
          <w14:ligatures w14:val="none"/>
        </w:rPr>
        <w:t>urgently return to a material analysis of class exploitation and inequality</w:t>
      </w:r>
      <w:r w:rsidRPr="00FA6F19">
        <w:rPr>
          <w:rFonts w:eastAsia="Times New Roman" w:cstheme="minorHAnsi"/>
          <w:kern w:val="0"/>
          <w:sz w:val="24"/>
          <w:szCs w:val="24"/>
          <w:lang w:val="en-US" w:eastAsia="en-GB"/>
          <w14:ligatures w14:val="none"/>
        </w:rPr>
        <w:t xml:space="preserve">. We must challenge the willful destruction of our planet and the obscene concentration of </w:t>
      </w:r>
      <w:r w:rsidRPr="00FA6F19">
        <w:rPr>
          <w:rFonts w:eastAsia="Times New Roman" w:cstheme="minorHAnsi"/>
          <w:kern w:val="0"/>
          <w:sz w:val="24"/>
          <w:szCs w:val="24"/>
          <w:lang w:eastAsia="en-GB"/>
          <w14:ligatures w14:val="none"/>
        </w:rPr>
        <w:t>wealth in the hands of the few while billions of people are hungry, sick and homeless. Without such an analysis, we will not be able to get out of the dangerous political impasse in which we find ourselves: an impasse that has created a political vacuum in which the forces of authoritarianism, the Far Right and the Religious Right have stepped in, sowing seeds of hatred and division. Sylvia once said: ‘</w:t>
      </w:r>
      <w:r w:rsidRPr="00FA6F19">
        <w:rPr>
          <w:rFonts w:eastAsia="Times New Roman" w:cstheme="minorHAnsi"/>
          <w:i/>
          <w:iCs/>
          <w:kern w:val="0"/>
          <w:sz w:val="24"/>
          <w:szCs w:val="24"/>
          <w:lang w:eastAsia="en-GB"/>
          <w14:ligatures w14:val="none"/>
        </w:rPr>
        <w:t>Our fight is not just for ourselves, but for future generations; we must leave a better world for those who come after us’.</w:t>
      </w:r>
      <w:r w:rsidRPr="00FA6F19">
        <w:rPr>
          <w:rFonts w:eastAsia="Times New Roman" w:cstheme="minorHAnsi"/>
          <w:kern w:val="0"/>
          <w:sz w:val="24"/>
          <w:szCs w:val="24"/>
          <w:lang w:eastAsia="en-GB"/>
          <w14:ligatures w14:val="none"/>
        </w:rPr>
        <w:t xml:space="preserve"> The stakes could not be higher.</w:t>
      </w:r>
    </w:p>
    <w:p w14:paraId="287C70E4" w14:textId="77777777" w:rsidR="001B0436" w:rsidRPr="00FA6F19" w:rsidRDefault="001B0436">
      <w:pPr>
        <w:jc w:val="both"/>
        <w:rPr>
          <w:rFonts w:eastAsia="Times New Roman" w:cstheme="minorHAnsi"/>
          <w:b/>
          <w:bCs/>
          <w:kern w:val="0"/>
          <w:sz w:val="24"/>
          <w:szCs w:val="24"/>
          <w:lang w:val="en-US" w:eastAsia="en-GB"/>
          <w14:ligatures w14:val="none"/>
        </w:rPr>
      </w:pPr>
    </w:p>
    <w:p w14:paraId="6EAF501F" w14:textId="086C6BF3" w:rsidR="001B0436" w:rsidRPr="00FA6F19" w:rsidRDefault="00000000" w:rsidP="00F8366C">
      <w:pPr>
        <w:jc w:val="both"/>
        <w:rPr>
          <w:b/>
          <w:bCs/>
          <w:sz w:val="24"/>
          <w:szCs w:val="24"/>
        </w:rPr>
      </w:pPr>
      <w:r w:rsidRPr="00FA6F19">
        <w:rPr>
          <w:rFonts w:eastAsia="Times New Roman" w:cstheme="minorHAnsi"/>
          <w:b/>
          <w:bCs/>
          <w:kern w:val="0"/>
          <w:sz w:val="24"/>
          <w:szCs w:val="24"/>
          <w:lang w:eastAsia="en-GB"/>
          <w14:ligatures w14:val="none"/>
        </w:rPr>
        <w:t xml:space="preserve">END </w:t>
      </w:r>
    </w:p>
    <w:p w14:paraId="56A19DEF" w14:textId="77777777" w:rsidR="001B0436" w:rsidRPr="00FA6F19" w:rsidRDefault="001B0436">
      <w:pPr>
        <w:rPr>
          <w:sz w:val="24"/>
          <w:szCs w:val="24"/>
        </w:rPr>
      </w:pPr>
    </w:p>
    <w:sectPr w:rsidR="001B0436" w:rsidRPr="00FA6F19">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C90A" w14:textId="77777777" w:rsidR="00510DF6" w:rsidRDefault="00510DF6">
      <w:pPr>
        <w:spacing w:line="240" w:lineRule="auto"/>
      </w:pPr>
      <w:r>
        <w:separator/>
      </w:r>
    </w:p>
  </w:endnote>
  <w:endnote w:type="continuationSeparator" w:id="0">
    <w:p w14:paraId="4B4602DE" w14:textId="77777777" w:rsidR="00510DF6" w:rsidRDefault="00510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Georgia">
    <w:panose1 w:val="02040502050405020303"/>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878143"/>
    </w:sdtPr>
    <w:sdtContent>
      <w:p w14:paraId="3105B815" w14:textId="77777777" w:rsidR="001B0436" w:rsidRDefault="00000000">
        <w:pPr>
          <w:pStyle w:val="Footer"/>
          <w:jc w:val="center"/>
        </w:pPr>
        <w:r>
          <w:fldChar w:fldCharType="begin"/>
        </w:r>
        <w:r>
          <w:instrText xml:space="preserve"> PAGE   \* MERGEFORMAT </w:instrText>
        </w:r>
        <w:r>
          <w:fldChar w:fldCharType="separate"/>
        </w:r>
        <w:r>
          <w:t>2</w:t>
        </w:r>
        <w:r>
          <w:fldChar w:fldCharType="end"/>
        </w:r>
      </w:p>
    </w:sdtContent>
  </w:sdt>
  <w:p w14:paraId="4373DE36" w14:textId="77777777" w:rsidR="001B0436" w:rsidRDefault="001B0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2C866" w14:textId="77777777" w:rsidR="00510DF6" w:rsidRDefault="00510DF6">
      <w:pPr>
        <w:spacing w:after="0"/>
      </w:pPr>
      <w:r>
        <w:separator/>
      </w:r>
    </w:p>
  </w:footnote>
  <w:footnote w:type="continuationSeparator" w:id="0">
    <w:p w14:paraId="2FB90FBA" w14:textId="77777777" w:rsidR="00510DF6" w:rsidRDefault="00510DF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018"/>
    <w:rsid w:val="00027214"/>
    <w:rsid w:val="000704CF"/>
    <w:rsid w:val="000A4492"/>
    <w:rsid w:val="000E44B6"/>
    <w:rsid w:val="0011108D"/>
    <w:rsid w:val="00123D93"/>
    <w:rsid w:val="0013770A"/>
    <w:rsid w:val="001B0436"/>
    <w:rsid w:val="001B3017"/>
    <w:rsid w:val="00231A0D"/>
    <w:rsid w:val="00240018"/>
    <w:rsid w:val="00261F0A"/>
    <w:rsid w:val="00282F17"/>
    <w:rsid w:val="002A5229"/>
    <w:rsid w:val="004923CD"/>
    <w:rsid w:val="004C1AD5"/>
    <w:rsid w:val="004F2E15"/>
    <w:rsid w:val="00510DF6"/>
    <w:rsid w:val="005841AA"/>
    <w:rsid w:val="005B3556"/>
    <w:rsid w:val="005E1013"/>
    <w:rsid w:val="005F3945"/>
    <w:rsid w:val="00641A14"/>
    <w:rsid w:val="00693F51"/>
    <w:rsid w:val="006F01E6"/>
    <w:rsid w:val="006F4341"/>
    <w:rsid w:val="00706139"/>
    <w:rsid w:val="00715F98"/>
    <w:rsid w:val="0078502E"/>
    <w:rsid w:val="007947CA"/>
    <w:rsid w:val="007A2632"/>
    <w:rsid w:val="007D6FC4"/>
    <w:rsid w:val="00874323"/>
    <w:rsid w:val="008D5815"/>
    <w:rsid w:val="008D6DF3"/>
    <w:rsid w:val="00902F7D"/>
    <w:rsid w:val="00940D65"/>
    <w:rsid w:val="0097186A"/>
    <w:rsid w:val="009A28CF"/>
    <w:rsid w:val="00A020B1"/>
    <w:rsid w:val="00A37B66"/>
    <w:rsid w:val="00AB444D"/>
    <w:rsid w:val="00AC12BA"/>
    <w:rsid w:val="00AC38B5"/>
    <w:rsid w:val="00AE1064"/>
    <w:rsid w:val="00AE13F3"/>
    <w:rsid w:val="00AE61E9"/>
    <w:rsid w:val="00AF3CF5"/>
    <w:rsid w:val="00B13F0B"/>
    <w:rsid w:val="00B46C54"/>
    <w:rsid w:val="00B705ED"/>
    <w:rsid w:val="00B85A2F"/>
    <w:rsid w:val="00BA0454"/>
    <w:rsid w:val="00C43EA1"/>
    <w:rsid w:val="00C56AD4"/>
    <w:rsid w:val="00C6038C"/>
    <w:rsid w:val="00CA4C86"/>
    <w:rsid w:val="00CD1304"/>
    <w:rsid w:val="00CD33F8"/>
    <w:rsid w:val="00CE389F"/>
    <w:rsid w:val="00D276CC"/>
    <w:rsid w:val="00D6512A"/>
    <w:rsid w:val="00D73940"/>
    <w:rsid w:val="00DA08F6"/>
    <w:rsid w:val="00F30803"/>
    <w:rsid w:val="00F8366C"/>
    <w:rsid w:val="00FA6F19"/>
    <w:rsid w:val="00FE5E55"/>
    <w:rsid w:val="177879F2"/>
    <w:rsid w:val="434A727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436E1"/>
  <w15:docId w15:val="{645A407A-F3D0-4AB3-B448-01BB207E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FootnoteTextChar">
    <w:name w:val="Footnote Text Char"/>
    <w:basedOn w:val="DefaultParagraphFont"/>
    <w:link w:val="FootnoteText"/>
    <w:uiPriority w:val="99"/>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2570</Words>
  <Characters>14652</Characters>
  <Application>Microsoft Office Word</Application>
  <DocSecurity>0</DocSecurity>
  <Lines>122</Lines>
  <Paragraphs>34</Paragraphs>
  <ScaleCrop>false</ScaleCrop>
  <Company/>
  <LinksUpToDate>false</LinksUpToDate>
  <CharactersWithSpaces>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Pragna Patel</dc:creator>
  <cp:lastModifiedBy>Megan Dobney</cp:lastModifiedBy>
  <cp:revision>4</cp:revision>
  <cp:lastPrinted>2026-08-08T11:42:00Z</cp:lastPrinted>
  <dcterms:created xsi:type="dcterms:W3CDTF">2026-08-17T11:26:00Z</dcterms:created>
  <dcterms:modified xsi:type="dcterms:W3CDTF">2026-08-17T11:28:00Z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eyJoZGlkIjoiZGU0N2E5NGQ0ZDQ2NzNlOGMxNmEyM2U3NGM0NDEyNDUiLCJ1c2VySWQiOiIzNzI4Njc1MzgzMzU5In0=</vt:lpwstr>
  </property>
  <property fmtid="{D5CDD505-2E9C-101B-9397-08002B2CF9AE}" pid="3" name="KSOProductBuildVer">
    <vt:lpwstr>1033-12.1.0.28032</vt:lpwstr>
  </property>
  <property fmtid="{D5CDD505-2E9C-101B-9397-08002B2CF9AE}" pid="4" name="ICV">
    <vt:lpwstr>58370DCAA873466E963C5184AA5DA15F_13</vt:lpwstr>
  </property>
</Properties>
</file>